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A5752" w14:textId="46F742C0" w:rsidR="00227579" w:rsidRDefault="00227579" w:rsidP="0093203B">
      <w:pPr>
        <w:autoSpaceDE w:val="0"/>
        <w:autoSpaceDN w:val="0"/>
        <w:adjustRightInd w:val="0"/>
        <w:spacing w:after="0" w:line="240" w:lineRule="auto"/>
        <w:rPr>
          <w:rFonts w:ascii="Times New Roman" w:hAnsi="Times New Roman"/>
          <w:b/>
          <w:bCs/>
          <w:sz w:val="24"/>
          <w:szCs w:val="24"/>
          <w:lang w:val="en-GB"/>
        </w:rPr>
      </w:pPr>
    </w:p>
    <w:tbl>
      <w:tblPr>
        <w:tblW w:w="14168" w:type="dxa"/>
        <w:tblInd w:w="40" w:type="dxa"/>
        <w:tblLayout w:type="fixed"/>
        <w:tblCellMar>
          <w:left w:w="70" w:type="dxa"/>
          <w:right w:w="70" w:type="dxa"/>
        </w:tblCellMar>
        <w:tblLook w:val="0000" w:firstRow="0" w:lastRow="0" w:firstColumn="0" w:lastColumn="0" w:noHBand="0" w:noVBand="0"/>
      </w:tblPr>
      <w:tblGrid>
        <w:gridCol w:w="5854"/>
        <w:gridCol w:w="4370"/>
        <w:gridCol w:w="3944"/>
      </w:tblGrid>
      <w:tr w:rsidR="00753B74" w:rsidRPr="00243BD7" w14:paraId="51DC27DD" w14:textId="77777777" w:rsidTr="00753B74">
        <w:trPr>
          <w:trHeight w:val="235"/>
        </w:trPr>
        <w:tc>
          <w:tcPr>
            <w:tcW w:w="14168" w:type="dxa"/>
            <w:gridSpan w:val="3"/>
            <w:tcBorders>
              <w:top w:val="single" w:sz="6" w:space="0" w:color="auto"/>
              <w:left w:val="single" w:sz="6" w:space="0" w:color="auto"/>
              <w:bottom w:val="single" w:sz="2" w:space="0" w:color="000000"/>
              <w:right w:val="single" w:sz="2" w:space="0" w:color="000000"/>
            </w:tcBorders>
          </w:tcPr>
          <w:p w14:paraId="46E4C812" w14:textId="166E5AF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REPORTING FLAG / PAVILLON DÉCLARANT/ PABELLÓN DECLARANTE</w:t>
            </w:r>
            <w:r w:rsidR="00B60897" w:rsidRPr="00243BD7">
              <w:rPr>
                <w:rFonts w:ascii="Times New Roman" w:hAnsi="Times New Roman"/>
                <w:b/>
                <w:bCs/>
                <w:color w:val="000000"/>
                <w:sz w:val="16"/>
                <w:szCs w:val="16"/>
              </w:rPr>
              <w:t xml:space="preserve">     </w:t>
            </w:r>
            <w:r w:rsidR="00B60897" w:rsidRPr="00243BD7">
              <w:rPr>
                <w:rFonts w:ascii="Times New Roman" w:hAnsi="Times New Roman"/>
                <w:b/>
                <w:bCs/>
                <w:color w:val="000000"/>
              </w:rPr>
              <w:t>E</w:t>
            </w:r>
            <w:r w:rsidR="00D06B50" w:rsidRPr="00243BD7">
              <w:rPr>
                <w:rFonts w:ascii="Times New Roman" w:hAnsi="Times New Roman"/>
                <w:b/>
                <w:bCs/>
                <w:color w:val="000000"/>
              </w:rPr>
              <w:t xml:space="preserve">uropean </w:t>
            </w:r>
            <w:r w:rsidR="00B60897" w:rsidRPr="00243BD7">
              <w:rPr>
                <w:rFonts w:ascii="Times New Roman" w:hAnsi="Times New Roman"/>
                <w:b/>
                <w:bCs/>
                <w:color w:val="000000"/>
              </w:rPr>
              <w:t>U</w:t>
            </w:r>
            <w:r w:rsidR="00D06B50" w:rsidRPr="00243BD7">
              <w:rPr>
                <w:rFonts w:ascii="Times New Roman" w:hAnsi="Times New Roman"/>
                <w:b/>
                <w:bCs/>
                <w:color w:val="000000"/>
              </w:rPr>
              <w:t>nion</w:t>
            </w:r>
          </w:p>
        </w:tc>
      </w:tr>
      <w:tr w:rsidR="00753B74" w:rsidRPr="00243BD7" w14:paraId="0FE19A45" w14:textId="77777777" w:rsidTr="00753B74">
        <w:trPr>
          <w:trHeight w:val="235"/>
        </w:trPr>
        <w:tc>
          <w:tcPr>
            <w:tcW w:w="5854" w:type="dxa"/>
            <w:tcBorders>
              <w:top w:val="single" w:sz="2" w:space="0" w:color="000000"/>
              <w:left w:val="single" w:sz="6" w:space="0" w:color="auto"/>
              <w:bottom w:val="single" w:sz="2" w:space="0" w:color="000000"/>
              <w:right w:val="single" w:sz="2" w:space="0" w:color="000000"/>
            </w:tcBorders>
          </w:tcPr>
          <w:p w14:paraId="05F23483" w14:textId="7777777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YEAR/ ANNEE/ AÑO</w:t>
            </w:r>
          </w:p>
        </w:tc>
        <w:tc>
          <w:tcPr>
            <w:tcW w:w="4370" w:type="dxa"/>
            <w:tcBorders>
              <w:top w:val="single" w:sz="2" w:space="0" w:color="000000"/>
              <w:left w:val="single" w:sz="2" w:space="0" w:color="000000"/>
              <w:bottom w:val="single" w:sz="2" w:space="0" w:color="000000"/>
              <w:right w:val="single" w:sz="2" w:space="0" w:color="000000"/>
            </w:tcBorders>
          </w:tcPr>
          <w:p w14:paraId="37D5364B" w14:textId="6F9CB494" w:rsidR="00753B74" w:rsidRPr="00243BD7" w:rsidRDefault="00BF5BFF" w:rsidP="00BF5BFF">
            <w:pPr>
              <w:autoSpaceDE w:val="0"/>
              <w:autoSpaceDN w:val="0"/>
              <w:adjustRightInd w:val="0"/>
              <w:spacing w:after="0" w:line="240" w:lineRule="auto"/>
              <w:jc w:val="center"/>
              <w:rPr>
                <w:rFonts w:cs="Calibri"/>
                <w:b/>
                <w:color w:val="FF0000"/>
                <w:sz w:val="16"/>
                <w:szCs w:val="16"/>
              </w:rPr>
            </w:pPr>
            <w:r w:rsidRPr="00243BD7">
              <w:rPr>
                <w:rFonts w:cs="Calibri"/>
                <w:b/>
                <w:sz w:val="16"/>
                <w:szCs w:val="16"/>
              </w:rPr>
              <w:t>2019/2020</w:t>
            </w:r>
          </w:p>
        </w:tc>
        <w:tc>
          <w:tcPr>
            <w:tcW w:w="3944" w:type="dxa"/>
            <w:tcBorders>
              <w:top w:val="single" w:sz="2" w:space="0" w:color="000000"/>
              <w:left w:val="single" w:sz="2" w:space="0" w:color="000000"/>
              <w:bottom w:val="single" w:sz="2" w:space="0" w:color="000000"/>
              <w:right w:val="single" w:sz="2" w:space="0" w:color="000000"/>
            </w:tcBorders>
          </w:tcPr>
          <w:p w14:paraId="0990B7A3" w14:textId="77777777" w:rsidR="00753B74" w:rsidRPr="00243BD7" w:rsidRDefault="00753B74" w:rsidP="005B5D26">
            <w:pPr>
              <w:autoSpaceDE w:val="0"/>
              <w:autoSpaceDN w:val="0"/>
              <w:adjustRightInd w:val="0"/>
              <w:spacing w:after="0" w:line="240" w:lineRule="auto"/>
              <w:jc w:val="right"/>
              <w:rPr>
                <w:rFonts w:cs="Calibri"/>
                <w:color w:val="000000"/>
                <w:sz w:val="16"/>
                <w:szCs w:val="16"/>
              </w:rPr>
            </w:pPr>
          </w:p>
        </w:tc>
      </w:tr>
      <w:tr w:rsidR="00753B74" w:rsidRPr="00243BD7" w14:paraId="4CBE9BEC" w14:textId="77777777" w:rsidTr="00753B74">
        <w:trPr>
          <w:trHeight w:val="235"/>
        </w:trPr>
        <w:tc>
          <w:tcPr>
            <w:tcW w:w="14168" w:type="dxa"/>
            <w:gridSpan w:val="3"/>
            <w:tcBorders>
              <w:top w:val="single" w:sz="2" w:space="0" w:color="000000"/>
              <w:left w:val="single" w:sz="6" w:space="0" w:color="auto"/>
              <w:bottom w:val="single" w:sz="2" w:space="0" w:color="000000"/>
              <w:right w:val="single" w:sz="2" w:space="0" w:color="000000"/>
            </w:tcBorders>
          </w:tcPr>
          <w:p w14:paraId="5CE8096E" w14:textId="7777777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REPORTING AGENCY/ AGENCE DÉCLARANTE/ AGENCIA DECLARANTE</w:t>
            </w:r>
            <w:r w:rsidR="00B60897" w:rsidRPr="00243BD7">
              <w:rPr>
                <w:rFonts w:ascii="Times New Roman" w:hAnsi="Times New Roman"/>
                <w:b/>
                <w:bCs/>
                <w:color w:val="000000"/>
                <w:sz w:val="16"/>
                <w:szCs w:val="16"/>
              </w:rPr>
              <w:t xml:space="preserve">      EU Commission, Di</w:t>
            </w:r>
            <w:r w:rsidR="002620CE" w:rsidRPr="00243BD7">
              <w:rPr>
                <w:rFonts w:ascii="Times New Roman" w:hAnsi="Times New Roman"/>
                <w:b/>
                <w:bCs/>
                <w:color w:val="000000"/>
                <w:sz w:val="16"/>
                <w:szCs w:val="16"/>
              </w:rPr>
              <w:t>rectora</w:t>
            </w:r>
            <w:r w:rsidR="00B60897" w:rsidRPr="00243BD7">
              <w:rPr>
                <w:rFonts w:ascii="Times New Roman" w:hAnsi="Times New Roman"/>
                <w:b/>
                <w:bCs/>
                <w:color w:val="000000"/>
                <w:sz w:val="16"/>
                <w:szCs w:val="16"/>
              </w:rPr>
              <w:t xml:space="preserve">te General for Maritime Affaires and Fisheries </w:t>
            </w:r>
          </w:p>
        </w:tc>
      </w:tr>
      <w:tr w:rsidR="00753B74" w:rsidRPr="00243BD7" w14:paraId="45D8A531" w14:textId="77777777" w:rsidTr="00753B74">
        <w:trPr>
          <w:trHeight w:val="235"/>
        </w:trPr>
        <w:tc>
          <w:tcPr>
            <w:tcW w:w="14168" w:type="dxa"/>
            <w:gridSpan w:val="3"/>
            <w:tcBorders>
              <w:top w:val="single" w:sz="2" w:space="0" w:color="000000"/>
              <w:left w:val="single" w:sz="6" w:space="0" w:color="auto"/>
              <w:bottom w:val="single" w:sz="2" w:space="0" w:color="000000"/>
              <w:right w:val="single" w:sz="2" w:space="0" w:color="000000"/>
            </w:tcBorders>
          </w:tcPr>
          <w:p w14:paraId="47709A34" w14:textId="77777777" w:rsidR="00753B74" w:rsidRPr="00243BD7" w:rsidRDefault="00753B74" w:rsidP="00AA2049">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PERSON IN CHARGE/ PERSONNE RESPONSABLE/ PERSONA ENCARGADO</w:t>
            </w:r>
            <w:r w:rsidR="00B60897" w:rsidRPr="00243BD7">
              <w:rPr>
                <w:rFonts w:ascii="Times New Roman" w:hAnsi="Times New Roman"/>
                <w:b/>
                <w:bCs/>
                <w:color w:val="000000"/>
                <w:sz w:val="16"/>
                <w:szCs w:val="16"/>
              </w:rPr>
              <w:t xml:space="preserve">   </w:t>
            </w:r>
            <w:r w:rsidR="00AA2049" w:rsidRPr="00243BD7">
              <w:rPr>
                <w:rFonts w:ascii="Times New Roman" w:hAnsi="Times New Roman"/>
                <w:b/>
                <w:bCs/>
                <w:color w:val="000000"/>
                <w:sz w:val="16"/>
                <w:szCs w:val="16"/>
              </w:rPr>
              <w:t>Anders Jessen</w:t>
            </w:r>
          </w:p>
        </w:tc>
      </w:tr>
      <w:tr w:rsidR="00753B74" w:rsidRPr="00243BD7" w14:paraId="06EEF896" w14:textId="77777777" w:rsidTr="00753B74">
        <w:trPr>
          <w:trHeight w:val="235"/>
        </w:trPr>
        <w:tc>
          <w:tcPr>
            <w:tcW w:w="5854" w:type="dxa"/>
            <w:tcBorders>
              <w:top w:val="single" w:sz="2" w:space="0" w:color="000000"/>
              <w:left w:val="single" w:sz="6" w:space="0" w:color="auto"/>
              <w:bottom w:val="single" w:sz="2" w:space="0" w:color="000000"/>
              <w:right w:val="single" w:sz="2" w:space="0" w:color="000000"/>
            </w:tcBorders>
          </w:tcPr>
          <w:p w14:paraId="23461CA6" w14:textId="7777777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ADDRESS/ ADRESSE/ DIRECCION</w:t>
            </w:r>
          </w:p>
        </w:tc>
        <w:tc>
          <w:tcPr>
            <w:tcW w:w="4370" w:type="dxa"/>
            <w:tcBorders>
              <w:top w:val="single" w:sz="2" w:space="0" w:color="000000"/>
              <w:left w:val="single" w:sz="2" w:space="0" w:color="000000"/>
              <w:bottom w:val="single" w:sz="2" w:space="0" w:color="000000"/>
              <w:right w:val="single" w:sz="2" w:space="0" w:color="000000"/>
            </w:tcBorders>
          </w:tcPr>
          <w:p w14:paraId="53C5C998" w14:textId="77777777" w:rsidR="00753B74" w:rsidRPr="00243BD7" w:rsidRDefault="002620CE" w:rsidP="005B5D26">
            <w:pPr>
              <w:autoSpaceDE w:val="0"/>
              <w:autoSpaceDN w:val="0"/>
              <w:adjustRightInd w:val="0"/>
              <w:spacing w:after="0" w:line="240" w:lineRule="auto"/>
              <w:jc w:val="right"/>
              <w:rPr>
                <w:rFonts w:cs="Calibri"/>
                <w:b/>
                <w:bCs/>
                <w:color w:val="000000"/>
                <w:sz w:val="16"/>
                <w:szCs w:val="16"/>
              </w:rPr>
            </w:pPr>
            <w:r w:rsidRPr="00243BD7">
              <w:rPr>
                <w:rFonts w:cs="Calibri"/>
                <w:b/>
                <w:bCs/>
                <w:color w:val="000000"/>
                <w:sz w:val="16"/>
                <w:szCs w:val="16"/>
              </w:rPr>
              <w:t xml:space="preserve">Rue Joseph II, 1000 Brussels, Belgium </w:t>
            </w:r>
          </w:p>
        </w:tc>
        <w:tc>
          <w:tcPr>
            <w:tcW w:w="3944" w:type="dxa"/>
            <w:tcBorders>
              <w:top w:val="single" w:sz="2" w:space="0" w:color="000000"/>
              <w:left w:val="single" w:sz="2" w:space="0" w:color="000000"/>
              <w:bottom w:val="single" w:sz="2" w:space="0" w:color="000000"/>
              <w:right w:val="single" w:sz="2" w:space="0" w:color="000000"/>
            </w:tcBorders>
          </w:tcPr>
          <w:p w14:paraId="65D3BC62" w14:textId="77777777" w:rsidR="00753B74" w:rsidRPr="00243BD7" w:rsidRDefault="00753B74" w:rsidP="005B5D26">
            <w:pPr>
              <w:autoSpaceDE w:val="0"/>
              <w:autoSpaceDN w:val="0"/>
              <w:adjustRightInd w:val="0"/>
              <w:spacing w:after="0" w:line="240" w:lineRule="auto"/>
              <w:jc w:val="right"/>
              <w:rPr>
                <w:rFonts w:cs="Calibri"/>
                <w:color w:val="000000"/>
                <w:sz w:val="16"/>
                <w:szCs w:val="16"/>
              </w:rPr>
            </w:pPr>
          </w:p>
        </w:tc>
      </w:tr>
      <w:tr w:rsidR="00753B74" w:rsidRPr="00243BD7" w14:paraId="047B9704" w14:textId="77777777" w:rsidTr="00753B74">
        <w:trPr>
          <w:trHeight w:val="235"/>
        </w:trPr>
        <w:tc>
          <w:tcPr>
            <w:tcW w:w="5854" w:type="dxa"/>
            <w:tcBorders>
              <w:top w:val="single" w:sz="2" w:space="0" w:color="000000"/>
              <w:left w:val="single" w:sz="6" w:space="0" w:color="auto"/>
              <w:bottom w:val="single" w:sz="2" w:space="0" w:color="000000"/>
              <w:right w:val="single" w:sz="2" w:space="0" w:color="000000"/>
            </w:tcBorders>
          </w:tcPr>
          <w:p w14:paraId="18C34512" w14:textId="7777777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TEL.</w:t>
            </w:r>
          </w:p>
        </w:tc>
        <w:tc>
          <w:tcPr>
            <w:tcW w:w="4370" w:type="dxa"/>
            <w:tcBorders>
              <w:top w:val="single" w:sz="2" w:space="0" w:color="000000"/>
              <w:left w:val="single" w:sz="2" w:space="0" w:color="000000"/>
              <w:bottom w:val="single" w:sz="2" w:space="0" w:color="000000"/>
              <w:right w:val="single" w:sz="2" w:space="0" w:color="000000"/>
            </w:tcBorders>
          </w:tcPr>
          <w:p w14:paraId="163D8E52" w14:textId="77777777" w:rsidR="00753B74" w:rsidRPr="00243BD7" w:rsidRDefault="00AA2049" w:rsidP="005B5D26">
            <w:pPr>
              <w:autoSpaceDE w:val="0"/>
              <w:autoSpaceDN w:val="0"/>
              <w:adjustRightInd w:val="0"/>
              <w:spacing w:after="0" w:line="240" w:lineRule="auto"/>
              <w:jc w:val="right"/>
              <w:rPr>
                <w:rFonts w:cs="Calibri"/>
                <w:b/>
                <w:bCs/>
                <w:color w:val="000000"/>
                <w:sz w:val="16"/>
                <w:szCs w:val="16"/>
              </w:rPr>
            </w:pPr>
            <w:r w:rsidRPr="00243BD7">
              <w:rPr>
                <w:rFonts w:cs="Calibri"/>
                <w:b/>
                <w:bCs/>
                <w:color w:val="000000"/>
                <w:sz w:val="16"/>
                <w:szCs w:val="16"/>
              </w:rPr>
              <w:t>+32 229-92457</w:t>
            </w:r>
          </w:p>
        </w:tc>
        <w:tc>
          <w:tcPr>
            <w:tcW w:w="3944" w:type="dxa"/>
            <w:tcBorders>
              <w:top w:val="single" w:sz="2" w:space="0" w:color="000000"/>
              <w:left w:val="single" w:sz="2" w:space="0" w:color="000000"/>
              <w:bottom w:val="single" w:sz="2" w:space="0" w:color="000000"/>
              <w:right w:val="single" w:sz="2" w:space="0" w:color="000000"/>
            </w:tcBorders>
          </w:tcPr>
          <w:p w14:paraId="52899DE7" w14:textId="77777777" w:rsidR="00753B74" w:rsidRPr="00243BD7" w:rsidRDefault="00753B74" w:rsidP="005B5D26">
            <w:pPr>
              <w:autoSpaceDE w:val="0"/>
              <w:autoSpaceDN w:val="0"/>
              <w:adjustRightInd w:val="0"/>
              <w:spacing w:after="0" w:line="240" w:lineRule="auto"/>
              <w:jc w:val="right"/>
              <w:rPr>
                <w:rFonts w:cs="Calibri"/>
                <w:color w:val="000000"/>
                <w:sz w:val="16"/>
                <w:szCs w:val="16"/>
              </w:rPr>
            </w:pPr>
          </w:p>
        </w:tc>
      </w:tr>
      <w:tr w:rsidR="00753B74" w:rsidRPr="00243BD7" w14:paraId="53D057AC" w14:textId="77777777" w:rsidTr="00753B74">
        <w:trPr>
          <w:trHeight w:val="235"/>
        </w:trPr>
        <w:tc>
          <w:tcPr>
            <w:tcW w:w="5854" w:type="dxa"/>
            <w:tcBorders>
              <w:top w:val="single" w:sz="2" w:space="0" w:color="000000"/>
              <w:left w:val="single" w:sz="6" w:space="0" w:color="auto"/>
              <w:bottom w:val="single" w:sz="2" w:space="0" w:color="000000"/>
              <w:right w:val="single" w:sz="2" w:space="0" w:color="000000"/>
            </w:tcBorders>
          </w:tcPr>
          <w:p w14:paraId="145D1DBE" w14:textId="7777777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FAX</w:t>
            </w:r>
          </w:p>
        </w:tc>
        <w:tc>
          <w:tcPr>
            <w:tcW w:w="4370" w:type="dxa"/>
            <w:tcBorders>
              <w:top w:val="single" w:sz="2" w:space="0" w:color="000000"/>
              <w:left w:val="single" w:sz="2" w:space="0" w:color="000000"/>
              <w:bottom w:val="single" w:sz="2" w:space="0" w:color="000000"/>
              <w:right w:val="single" w:sz="2" w:space="0" w:color="000000"/>
            </w:tcBorders>
          </w:tcPr>
          <w:p w14:paraId="534AB8B8" w14:textId="77777777" w:rsidR="00753B74" w:rsidRPr="00243BD7" w:rsidRDefault="00753B74" w:rsidP="005B5D26">
            <w:pPr>
              <w:autoSpaceDE w:val="0"/>
              <w:autoSpaceDN w:val="0"/>
              <w:adjustRightInd w:val="0"/>
              <w:spacing w:after="0" w:line="240" w:lineRule="auto"/>
              <w:jc w:val="right"/>
              <w:rPr>
                <w:rFonts w:cs="Calibri"/>
                <w:b/>
                <w:bCs/>
                <w:color w:val="000000"/>
                <w:sz w:val="16"/>
                <w:szCs w:val="16"/>
              </w:rPr>
            </w:pPr>
          </w:p>
        </w:tc>
        <w:tc>
          <w:tcPr>
            <w:tcW w:w="3944" w:type="dxa"/>
            <w:tcBorders>
              <w:top w:val="single" w:sz="2" w:space="0" w:color="000000"/>
              <w:left w:val="single" w:sz="2" w:space="0" w:color="000000"/>
              <w:bottom w:val="single" w:sz="2" w:space="0" w:color="000000"/>
              <w:right w:val="single" w:sz="2" w:space="0" w:color="000000"/>
            </w:tcBorders>
          </w:tcPr>
          <w:p w14:paraId="749D5B9C" w14:textId="77777777" w:rsidR="00753B74" w:rsidRPr="00243BD7" w:rsidRDefault="00753B74" w:rsidP="005B5D26">
            <w:pPr>
              <w:autoSpaceDE w:val="0"/>
              <w:autoSpaceDN w:val="0"/>
              <w:adjustRightInd w:val="0"/>
              <w:spacing w:after="0" w:line="240" w:lineRule="auto"/>
              <w:jc w:val="right"/>
              <w:rPr>
                <w:rFonts w:cs="Calibri"/>
                <w:color w:val="000000"/>
                <w:sz w:val="16"/>
                <w:szCs w:val="16"/>
              </w:rPr>
            </w:pPr>
          </w:p>
        </w:tc>
      </w:tr>
      <w:tr w:rsidR="00753B74" w:rsidRPr="00243BD7" w14:paraId="7998C820" w14:textId="77777777" w:rsidTr="00753B74">
        <w:trPr>
          <w:trHeight w:val="235"/>
        </w:trPr>
        <w:tc>
          <w:tcPr>
            <w:tcW w:w="5854" w:type="dxa"/>
            <w:tcBorders>
              <w:top w:val="single" w:sz="2" w:space="0" w:color="000000"/>
              <w:left w:val="single" w:sz="6" w:space="0" w:color="auto"/>
              <w:bottom w:val="single" w:sz="6" w:space="0" w:color="auto"/>
              <w:right w:val="single" w:sz="2" w:space="0" w:color="000000"/>
            </w:tcBorders>
          </w:tcPr>
          <w:p w14:paraId="7AC03FD1" w14:textId="77777777" w:rsidR="00753B74" w:rsidRPr="00243BD7" w:rsidRDefault="00753B74" w:rsidP="005B5D26">
            <w:pPr>
              <w:autoSpaceDE w:val="0"/>
              <w:autoSpaceDN w:val="0"/>
              <w:adjustRightInd w:val="0"/>
              <w:spacing w:after="0" w:line="240" w:lineRule="auto"/>
              <w:rPr>
                <w:rFonts w:ascii="Times New Roman" w:hAnsi="Times New Roman"/>
                <w:b/>
                <w:bCs/>
                <w:color w:val="000000"/>
                <w:sz w:val="16"/>
                <w:szCs w:val="16"/>
              </w:rPr>
            </w:pPr>
            <w:r w:rsidRPr="00243BD7">
              <w:rPr>
                <w:rFonts w:ascii="Times New Roman" w:hAnsi="Times New Roman"/>
                <w:b/>
                <w:bCs/>
                <w:color w:val="000000"/>
                <w:sz w:val="16"/>
                <w:szCs w:val="16"/>
              </w:rPr>
              <w:t>EMAIL</w:t>
            </w:r>
          </w:p>
        </w:tc>
        <w:tc>
          <w:tcPr>
            <w:tcW w:w="4370" w:type="dxa"/>
            <w:tcBorders>
              <w:top w:val="single" w:sz="2" w:space="0" w:color="000000"/>
              <w:left w:val="single" w:sz="2" w:space="0" w:color="000000"/>
              <w:bottom w:val="single" w:sz="6" w:space="0" w:color="auto"/>
              <w:right w:val="single" w:sz="2" w:space="0" w:color="000000"/>
            </w:tcBorders>
          </w:tcPr>
          <w:p w14:paraId="3C5D2911" w14:textId="77777777" w:rsidR="00753B74" w:rsidRPr="00243BD7" w:rsidRDefault="00AA2049" w:rsidP="005B5D26">
            <w:pPr>
              <w:autoSpaceDE w:val="0"/>
              <w:autoSpaceDN w:val="0"/>
              <w:adjustRightInd w:val="0"/>
              <w:spacing w:after="0" w:line="240" w:lineRule="auto"/>
              <w:jc w:val="right"/>
              <w:rPr>
                <w:rFonts w:cs="Calibri"/>
                <w:b/>
                <w:bCs/>
                <w:color w:val="000000"/>
                <w:sz w:val="16"/>
                <w:szCs w:val="16"/>
              </w:rPr>
            </w:pPr>
            <w:r w:rsidRPr="00243BD7">
              <w:rPr>
                <w:rFonts w:cs="Calibri"/>
                <w:b/>
                <w:bCs/>
                <w:color w:val="000000"/>
                <w:sz w:val="16"/>
                <w:szCs w:val="16"/>
              </w:rPr>
              <w:t>Anders.JESSEN@ec.europa.eu</w:t>
            </w:r>
          </w:p>
        </w:tc>
        <w:tc>
          <w:tcPr>
            <w:tcW w:w="3944" w:type="dxa"/>
            <w:tcBorders>
              <w:top w:val="single" w:sz="2" w:space="0" w:color="000000"/>
              <w:left w:val="single" w:sz="2" w:space="0" w:color="000000"/>
              <w:bottom w:val="single" w:sz="6" w:space="0" w:color="auto"/>
              <w:right w:val="single" w:sz="2" w:space="0" w:color="000000"/>
            </w:tcBorders>
          </w:tcPr>
          <w:p w14:paraId="5CFD39A1" w14:textId="77777777" w:rsidR="00753B74" w:rsidRPr="00243BD7" w:rsidRDefault="00753B74" w:rsidP="005B5D26">
            <w:pPr>
              <w:autoSpaceDE w:val="0"/>
              <w:autoSpaceDN w:val="0"/>
              <w:adjustRightInd w:val="0"/>
              <w:spacing w:after="0" w:line="240" w:lineRule="auto"/>
              <w:jc w:val="right"/>
              <w:rPr>
                <w:rFonts w:cs="Calibri"/>
                <w:color w:val="000000"/>
                <w:sz w:val="16"/>
                <w:szCs w:val="16"/>
              </w:rPr>
            </w:pPr>
          </w:p>
        </w:tc>
      </w:tr>
    </w:tbl>
    <w:p w14:paraId="75427061" w14:textId="77777777" w:rsidR="0093203B" w:rsidRPr="00243BD7" w:rsidRDefault="0093203B" w:rsidP="0093203B">
      <w:pPr>
        <w:autoSpaceDE w:val="0"/>
        <w:autoSpaceDN w:val="0"/>
        <w:adjustRightInd w:val="0"/>
        <w:spacing w:after="0" w:line="240" w:lineRule="auto"/>
        <w:rPr>
          <w:rFonts w:ascii="Times New Roman" w:hAnsi="Times New Roman"/>
          <w:b/>
          <w:bCs/>
          <w:sz w:val="24"/>
          <w:szCs w:val="24"/>
        </w:rPr>
      </w:pPr>
    </w:p>
    <w:p w14:paraId="10DE23B7" w14:textId="77777777" w:rsidR="0093203B" w:rsidRPr="00243BD7" w:rsidRDefault="0093203B" w:rsidP="0093203B">
      <w:pPr>
        <w:autoSpaceDE w:val="0"/>
        <w:autoSpaceDN w:val="0"/>
        <w:adjustRightInd w:val="0"/>
        <w:spacing w:after="0" w:line="240" w:lineRule="auto"/>
        <w:rPr>
          <w:rFonts w:ascii="Times New Roman" w:hAnsi="Times New Roman"/>
          <w:b/>
          <w:bCs/>
          <w:sz w:val="24"/>
          <w:szCs w:val="24"/>
        </w:rPr>
      </w:pPr>
    </w:p>
    <w:p w14:paraId="350CDB4E" w14:textId="46BD6009" w:rsidR="006A7B7B" w:rsidRPr="00243BD7" w:rsidRDefault="0093203B" w:rsidP="006A7B7B">
      <w:pPr>
        <w:autoSpaceDE w:val="0"/>
        <w:autoSpaceDN w:val="0"/>
        <w:adjustRightInd w:val="0"/>
        <w:spacing w:after="0" w:line="240" w:lineRule="auto"/>
        <w:jc w:val="center"/>
        <w:rPr>
          <w:rFonts w:ascii="Times New Roman" w:hAnsi="Times New Roman"/>
          <w:b/>
          <w:bCs/>
          <w:sz w:val="24"/>
          <w:szCs w:val="24"/>
          <w:lang w:val="en-US"/>
        </w:rPr>
      </w:pPr>
      <w:r w:rsidRPr="00243BD7">
        <w:rPr>
          <w:rFonts w:ascii="Times New Roman" w:hAnsi="Times New Roman"/>
          <w:b/>
          <w:bCs/>
          <w:sz w:val="24"/>
          <w:szCs w:val="24"/>
          <w:lang w:val="en-US"/>
        </w:rPr>
        <w:t xml:space="preserve">REPORT ON IMPLEMENTATION OF REC. </w:t>
      </w:r>
      <w:r w:rsidR="00F54B3A" w:rsidRPr="00243BD7">
        <w:rPr>
          <w:rFonts w:ascii="Times New Roman" w:hAnsi="Times New Roman"/>
          <w:b/>
          <w:bCs/>
          <w:sz w:val="24"/>
          <w:szCs w:val="24"/>
          <w:lang w:val="en-US"/>
        </w:rPr>
        <w:t>[</w:t>
      </w:r>
      <w:r w:rsidR="006A7B7B" w:rsidRPr="00243BD7">
        <w:rPr>
          <w:rFonts w:ascii="Times New Roman" w:hAnsi="Times New Roman"/>
          <w:b/>
          <w:bCs/>
          <w:sz w:val="24"/>
          <w:szCs w:val="24"/>
          <w:lang w:val="en-US"/>
        </w:rPr>
        <w:t>1</w:t>
      </w:r>
      <w:r w:rsidR="00BD5905" w:rsidRPr="00243BD7">
        <w:rPr>
          <w:rFonts w:ascii="Times New Roman" w:hAnsi="Times New Roman"/>
          <w:b/>
          <w:bCs/>
          <w:sz w:val="24"/>
          <w:szCs w:val="24"/>
          <w:lang w:val="en-US"/>
        </w:rPr>
        <w:t>9</w:t>
      </w:r>
      <w:r w:rsidR="006A7B7B" w:rsidRPr="00243BD7">
        <w:rPr>
          <w:rFonts w:ascii="Times New Roman" w:hAnsi="Times New Roman"/>
          <w:b/>
          <w:bCs/>
          <w:sz w:val="24"/>
          <w:szCs w:val="24"/>
          <w:lang w:val="en-US"/>
        </w:rPr>
        <w:t>-0</w:t>
      </w:r>
      <w:r w:rsidR="00BD5905" w:rsidRPr="00243BD7">
        <w:rPr>
          <w:rFonts w:ascii="Times New Roman" w:hAnsi="Times New Roman"/>
          <w:b/>
          <w:bCs/>
          <w:sz w:val="24"/>
          <w:szCs w:val="24"/>
          <w:lang w:val="en-US"/>
        </w:rPr>
        <w:t>4</w:t>
      </w:r>
      <w:r w:rsidR="00F54B3A" w:rsidRPr="00243BD7">
        <w:rPr>
          <w:rFonts w:ascii="Times New Roman" w:hAnsi="Times New Roman"/>
          <w:b/>
          <w:bCs/>
          <w:sz w:val="24"/>
          <w:szCs w:val="24"/>
          <w:lang w:val="en-US"/>
        </w:rPr>
        <w:t>]</w:t>
      </w:r>
    </w:p>
    <w:p w14:paraId="4945FF2D" w14:textId="77777777" w:rsidR="00E0031A" w:rsidRPr="00243BD7" w:rsidRDefault="00E0031A" w:rsidP="00E0031A">
      <w:pPr>
        <w:autoSpaceDE w:val="0"/>
        <w:autoSpaceDN w:val="0"/>
        <w:adjustRightInd w:val="0"/>
        <w:spacing w:after="0" w:line="240" w:lineRule="auto"/>
        <w:jc w:val="center"/>
        <w:rPr>
          <w:rFonts w:ascii="Times New Roman" w:hAnsi="Times New Roman"/>
          <w:b/>
          <w:bCs/>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3076"/>
        <w:gridCol w:w="3683"/>
        <w:gridCol w:w="3167"/>
      </w:tblGrid>
      <w:tr w:rsidR="000E057A" w:rsidRPr="00243BD7" w14:paraId="14B79F22" w14:textId="77777777" w:rsidTr="004A4265">
        <w:trPr>
          <w:trHeight w:val="680"/>
        </w:trPr>
        <w:tc>
          <w:tcPr>
            <w:tcW w:w="4142" w:type="dxa"/>
          </w:tcPr>
          <w:p w14:paraId="1D5B31E6" w14:textId="77777777" w:rsidR="00E0031A" w:rsidRPr="00243BD7" w:rsidRDefault="009C3AD4" w:rsidP="0075643F">
            <w:pPr>
              <w:autoSpaceDE w:val="0"/>
              <w:autoSpaceDN w:val="0"/>
              <w:adjustRightInd w:val="0"/>
              <w:spacing w:after="0" w:line="240" w:lineRule="auto"/>
              <w:jc w:val="center"/>
              <w:rPr>
                <w:rFonts w:ascii="Times New Roman" w:hAnsi="Times New Roman"/>
                <w:b/>
                <w:sz w:val="20"/>
                <w:szCs w:val="20"/>
                <w:lang w:val="en-GB"/>
              </w:rPr>
            </w:pPr>
            <w:r w:rsidRPr="00243BD7">
              <w:rPr>
                <w:rFonts w:ascii="Times New Roman" w:hAnsi="Times New Roman"/>
                <w:b/>
                <w:sz w:val="20"/>
                <w:szCs w:val="20"/>
                <w:lang w:val="en-US"/>
              </w:rPr>
              <w:t>P</w:t>
            </w:r>
            <w:r w:rsidR="00E0031A" w:rsidRPr="00243BD7">
              <w:rPr>
                <w:rFonts w:ascii="Times New Roman" w:hAnsi="Times New Roman"/>
                <w:b/>
                <w:sz w:val="20"/>
                <w:szCs w:val="20"/>
                <w:lang w:val="en-GB"/>
              </w:rPr>
              <w:t xml:space="preserve">rovision </w:t>
            </w:r>
            <w:r w:rsidR="0093203B" w:rsidRPr="00243BD7">
              <w:rPr>
                <w:rFonts w:ascii="Times New Roman" w:hAnsi="Times New Roman"/>
                <w:b/>
                <w:sz w:val="20"/>
                <w:szCs w:val="20"/>
                <w:lang w:val="en-GB"/>
              </w:rPr>
              <w:t xml:space="preserve">/ </w:t>
            </w:r>
            <w:r w:rsidR="0093203B" w:rsidRPr="00243BD7">
              <w:rPr>
                <w:rFonts w:ascii="Times New Roman" w:hAnsi="Times New Roman"/>
                <w:b/>
                <w:bCs/>
                <w:sz w:val="20"/>
                <w:szCs w:val="20"/>
                <w:lang w:val="en-GB"/>
              </w:rPr>
              <w:t xml:space="preserve">Disposition </w:t>
            </w:r>
            <w:r w:rsidR="0075643F" w:rsidRPr="00243BD7">
              <w:rPr>
                <w:rFonts w:ascii="Times New Roman" w:hAnsi="Times New Roman"/>
                <w:b/>
                <w:bCs/>
                <w:sz w:val="20"/>
                <w:szCs w:val="20"/>
                <w:lang w:val="en-GB"/>
              </w:rPr>
              <w:t xml:space="preserve">/ </w:t>
            </w:r>
            <w:r w:rsidR="0093203B" w:rsidRPr="00243BD7">
              <w:rPr>
                <w:rFonts w:ascii="Times New Roman" w:hAnsi="Times New Roman"/>
                <w:b/>
                <w:bCs/>
                <w:sz w:val="20"/>
                <w:szCs w:val="20"/>
                <w:lang w:val="en-GB"/>
              </w:rPr>
              <w:t xml:space="preserve">Disposición </w:t>
            </w:r>
          </w:p>
        </w:tc>
        <w:tc>
          <w:tcPr>
            <w:tcW w:w="3115" w:type="dxa"/>
          </w:tcPr>
          <w:p w14:paraId="4E960225" w14:textId="77777777" w:rsidR="00E0031A" w:rsidRPr="00243BD7" w:rsidRDefault="0093203B" w:rsidP="00FF2E2B">
            <w:pPr>
              <w:autoSpaceDE w:val="0"/>
              <w:autoSpaceDN w:val="0"/>
              <w:adjustRightInd w:val="0"/>
              <w:spacing w:after="0" w:line="240" w:lineRule="auto"/>
              <w:jc w:val="center"/>
              <w:rPr>
                <w:rFonts w:ascii="Times New Roman" w:hAnsi="Times New Roman"/>
                <w:b/>
                <w:bCs/>
                <w:sz w:val="20"/>
                <w:szCs w:val="20"/>
                <w:lang w:val="es-ES"/>
              </w:rPr>
            </w:pPr>
            <w:r w:rsidRPr="00243BD7">
              <w:rPr>
                <w:rFonts w:ascii="Times New Roman" w:hAnsi="Times New Roman"/>
                <w:b/>
                <w:bCs/>
                <w:sz w:val="20"/>
                <w:szCs w:val="20"/>
                <w:lang w:val="es-ES"/>
              </w:rPr>
              <w:t>L</w:t>
            </w:r>
            <w:r w:rsidR="00E0031A" w:rsidRPr="00243BD7">
              <w:rPr>
                <w:rFonts w:ascii="Times New Roman" w:hAnsi="Times New Roman"/>
                <w:b/>
                <w:bCs/>
                <w:sz w:val="20"/>
                <w:szCs w:val="20"/>
                <w:lang w:val="es-ES"/>
              </w:rPr>
              <w:t xml:space="preserve">egal framework </w:t>
            </w:r>
            <w:r w:rsidRPr="00243BD7">
              <w:rPr>
                <w:rFonts w:ascii="Times New Roman" w:hAnsi="Times New Roman"/>
                <w:b/>
                <w:bCs/>
                <w:sz w:val="20"/>
                <w:szCs w:val="20"/>
                <w:lang w:val="es-ES"/>
              </w:rPr>
              <w:t xml:space="preserve"> / Cadre juridique/ Marco legal</w:t>
            </w:r>
          </w:p>
        </w:tc>
        <w:tc>
          <w:tcPr>
            <w:tcW w:w="3744" w:type="dxa"/>
          </w:tcPr>
          <w:p w14:paraId="6BDD2B1E" w14:textId="77777777" w:rsidR="00E0031A" w:rsidRPr="00243BD7" w:rsidRDefault="0093203B" w:rsidP="007A4781">
            <w:pPr>
              <w:autoSpaceDE w:val="0"/>
              <w:autoSpaceDN w:val="0"/>
              <w:adjustRightInd w:val="0"/>
              <w:spacing w:after="0" w:line="240" w:lineRule="auto"/>
              <w:jc w:val="center"/>
              <w:rPr>
                <w:rFonts w:ascii="Times New Roman" w:hAnsi="Times New Roman"/>
                <w:b/>
                <w:bCs/>
                <w:sz w:val="20"/>
                <w:szCs w:val="20"/>
                <w:lang w:val="fr-FR"/>
              </w:rPr>
            </w:pPr>
            <w:r w:rsidRPr="00243BD7">
              <w:rPr>
                <w:rFonts w:ascii="Times New Roman" w:hAnsi="Times New Roman"/>
                <w:b/>
                <w:bCs/>
                <w:sz w:val="20"/>
                <w:szCs w:val="20"/>
                <w:lang w:val="fr-FR"/>
              </w:rPr>
              <w:t>I</w:t>
            </w:r>
            <w:r w:rsidR="00E0031A" w:rsidRPr="00243BD7">
              <w:rPr>
                <w:rFonts w:ascii="Times New Roman" w:hAnsi="Times New Roman"/>
                <w:b/>
                <w:bCs/>
                <w:sz w:val="20"/>
                <w:szCs w:val="20"/>
                <w:lang w:val="fr-FR"/>
              </w:rPr>
              <w:t>mplementation</w:t>
            </w:r>
            <w:r w:rsidRPr="00243BD7">
              <w:rPr>
                <w:rFonts w:ascii="Times New Roman" w:hAnsi="Times New Roman"/>
                <w:b/>
                <w:bCs/>
                <w:sz w:val="20"/>
                <w:szCs w:val="20"/>
                <w:lang w:val="fr-FR"/>
              </w:rPr>
              <w:t xml:space="preserve"> / Mise en oeuvre/ Implementación</w:t>
            </w:r>
          </w:p>
        </w:tc>
        <w:tc>
          <w:tcPr>
            <w:tcW w:w="3217" w:type="dxa"/>
          </w:tcPr>
          <w:p w14:paraId="1ECC0A66" w14:textId="77777777" w:rsidR="00E0031A" w:rsidRPr="00243BD7" w:rsidRDefault="0093203B" w:rsidP="007A4781">
            <w:pPr>
              <w:autoSpaceDE w:val="0"/>
              <w:autoSpaceDN w:val="0"/>
              <w:adjustRightInd w:val="0"/>
              <w:spacing w:after="0" w:line="240" w:lineRule="auto"/>
              <w:jc w:val="center"/>
              <w:rPr>
                <w:rFonts w:ascii="Times New Roman" w:hAnsi="Times New Roman"/>
                <w:b/>
                <w:bCs/>
                <w:sz w:val="20"/>
                <w:szCs w:val="20"/>
                <w:lang w:val="en-GB"/>
              </w:rPr>
            </w:pPr>
            <w:r w:rsidRPr="00243BD7">
              <w:rPr>
                <w:rFonts w:ascii="Times New Roman" w:hAnsi="Times New Roman"/>
                <w:b/>
                <w:bCs/>
                <w:sz w:val="20"/>
                <w:szCs w:val="20"/>
                <w:lang w:val="en-GB"/>
              </w:rPr>
              <w:t>O</w:t>
            </w:r>
            <w:r w:rsidR="00E0031A" w:rsidRPr="00243BD7">
              <w:rPr>
                <w:rFonts w:ascii="Times New Roman" w:hAnsi="Times New Roman"/>
                <w:b/>
                <w:bCs/>
                <w:sz w:val="20"/>
                <w:szCs w:val="20"/>
                <w:lang w:val="en-GB"/>
              </w:rPr>
              <w:t>bservations</w:t>
            </w:r>
            <w:r w:rsidRPr="00243BD7">
              <w:rPr>
                <w:rFonts w:ascii="Times New Roman" w:hAnsi="Times New Roman"/>
                <w:b/>
                <w:bCs/>
                <w:sz w:val="20"/>
                <w:szCs w:val="20"/>
                <w:lang w:val="en-GB"/>
              </w:rPr>
              <w:t xml:space="preserve"> / Observaciones</w:t>
            </w:r>
          </w:p>
        </w:tc>
      </w:tr>
      <w:tr w:rsidR="00473BBE" w:rsidRPr="00243BD7" w14:paraId="1B6F4DC4" w14:textId="77777777" w:rsidTr="004A4265">
        <w:trPr>
          <w:trHeight w:val="680"/>
        </w:trPr>
        <w:tc>
          <w:tcPr>
            <w:tcW w:w="4142" w:type="dxa"/>
          </w:tcPr>
          <w:p w14:paraId="6360980B" w14:textId="74051496" w:rsidR="00473BBE" w:rsidRPr="00243BD7" w:rsidRDefault="00473BBE" w:rsidP="00656B08">
            <w:pPr>
              <w:autoSpaceDE w:val="0"/>
              <w:autoSpaceDN w:val="0"/>
              <w:adjustRightInd w:val="0"/>
              <w:spacing w:after="0" w:line="240" w:lineRule="auto"/>
              <w:jc w:val="both"/>
              <w:rPr>
                <w:rFonts w:ascii="Times New Roman" w:hAnsi="Times New Roman"/>
                <w:sz w:val="20"/>
                <w:szCs w:val="20"/>
                <w:lang w:val="fr-FR"/>
              </w:rPr>
            </w:pPr>
            <w:r w:rsidRPr="00243BD7">
              <w:rPr>
                <w:rFonts w:ascii="Times New Roman" w:hAnsi="Times New Roman"/>
                <w:b/>
                <w:color w:val="000000"/>
                <w:sz w:val="20"/>
                <w:szCs w:val="20"/>
                <w:lang w:val="fr-FR" w:eastAsia="fr-FR"/>
              </w:rPr>
              <w:t xml:space="preserve">TAC </w:t>
            </w:r>
            <w:r w:rsidRPr="00243BD7">
              <w:rPr>
                <w:rFonts w:ascii="Times New Roman" w:hAnsi="Times New Roman"/>
                <w:b/>
                <w:color w:val="000000"/>
                <w:sz w:val="20"/>
                <w:szCs w:val="20"/>
                <w:lang w:val="fr-FR"/>
              </w:rPr>
              <w:t>and</w:t>
            </w:r>
            <w:r w:rsidRPr="00243BD7">
              <w:rPr>
                <w:rFonts w:ascii="Times New Roman" w:hAnsi="Times New Roman"/>
                <w:b/>
                <w:color w:val="000000"/>
                <w:sz w:val="20"/>
                <w:szCs w:val="20"/>
                <w:lang w:val="fr-FR" w:eastAsia="fr-FR"/>
              </w:rPr>
              <w:t xml:space="preserve"> quotas </w:t>
            </w:r>
          </w:p>
        </w:tc>
        <w:tc>
          <w:tcPr>
            <w:tcW w:w="3115" w:type="dxa"/>
          </w:tcPr>
          <w:p w14:paraId="0BB5BCC9" w14:textId="0110938F" w:rsidR="00473BBE" w:rsidRPr="00243BD7" w:rsidRDefault="00473BBE" w:rsidP="00BD5905">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Council Regulation (EU) 20</w:t>
            </w:r>
            <w:r w:rsidR="00BF5BFF" w:rsidRPr="00243BD7">
              <w:rPr>
                <w:rFonts w:ascii="Times New Roman" w:hAnsi="Times New Roman"/>
                <w:bCs/>
                <w:sz w:val="20"/>
                <w:szCs w:val="20"/>
                <w:lang w:val="en-GB"/>
              </w:rPr>
              <w:t>20</w:t>
            </w:r>
            <w:r w:rsidRPr="00243BD7">
              <w:rPr>
                <w:rFonts w:ascii="Times New Roman" w:hAnsi="Times New Roman"/>
                <w:bCs/>
                <w:sz w:val="20"/>
                <w:szCs w:val="20"/>
                <w:lang w:val="en-GB"/>
              </w:rPr>
              <w:t>/12</w:t>
            </w:r>
            <w:r w:rsidR="00BF5BFF" w:rsidRPr="00243BD7">
              <w:rPr>
                <w:rFonts w:ascii="Times New Roman" w:hAnsi="Times New Roman"/>
                <w:bCs/>
                <w:sz w:val="20"/>
                <w:szCs w:val="20"/>
                <w:lang w:val="en-GB"/>
              </w:rPr>
              <w:t>3</w:t>
            </w:r>
            <w:r w:rsidRPr="00243BD7">
              <w:rPr>
                <w:rFonts w:ascii="Times New Roman" w:hAnsi="Times New Roman"/>
                <w:bCs/>
                <w:sz w:val="20"/>
                <w:szCs w:val="20"/>
                <w:lang w:val="en-GB"/>
              </w:rPr>
              <w:t xml:space="preserve"> of </w:t>
            </w:r>
            <w:r w:rsidR="00BD5905" w:rsidRPr="00243BD7">
              <w:rPr>
                <w:rFonts w:ascii="Times New Roman" w:hAnsi="Times New Roman"/>
                <w:bCs/>
                <w:sz w:val="20"/>
                <w:szCs w:val="20"/>
                <w:lang w:val="en-GB"/>
              </w:rPr>
              <w:t>27</w:t>
            </w:r>
            <w:r w:rsidRPr="00243BD7">
              <w:rPr>
                <w:rFonts w:ascii="Times New Roman" w:hAnsi="Times New Roman"/>
                <w:bCs/>
                <w:sz w:val="20"/>
                <w:szCs w:val="20"/>
                <w:lang w:val="en-GB"/>
              </w:rPr>
              <w:t xml:space="preserve"> January 20</w:t>
            </w:r>
            <w:r w:rsidR="00BF5BFF" w:rsidRPr="00243BD7">
              <w:rPr>
                <w:rFonts w:ascii="Times New Roman" w:hAnsi="Times New Roman"/>
                <w:bCs/>
                <w:sz w:val="20"/>
                <w:szCs w:val="20"/>
                <w:lang w:val="en-GB"/>
              </w:rPr>
              <w:t>20</w:t>
            </w:r>
            <w:r w:rsidRPr="00243BD7">
              <w:rPr>
                <w:rFonts w:ascii="Times New Roman" w:hAnsi="Times New Roman"/>
                <w:bCs/>
                <w:sz w:val="20"/>
                <w:szCs w:val="20"/>
                <w:lang w:val="en-GB"/>
              </w:rPr>
              <w:t xml:space="preserve"> fixing for 20</w:t>
            </w:r>
            <w:r w:rsidR="00BF5BFF" w:rsidRPr="00243BD7">
              <w:rPr>
                <w:rFonts w:ascii="Times New Roman" w:hAnsi="Times New Roman"/>
                <w:bCs/>
                <w:sz w:val="20"/>
                <w:szCs w:val="20"/>
                <w:lang w:val="en-GB"/>
              </w:rPr>
              <w:t>20</w:t>
            </w:r>
            <w:r w:rsidRPr="00243BD7">
              <w:rPr>
                <w:rFonts w:ascii="Times New Roman" w:hAnsi="Times New Roman"/>
                <w:bCs/>
                <w:sz w:val="20"/>
                <w:szCs w:val="20"/>
                <w:lang w:val="en-GB"/>
              </w:rPr>
              <w:t xml:space="preserve"> the fishing opportunities for certain fish stocks and groups of fish stocks, applicable in Union waters and, for Union fishing vessels, in certain non-Union waters</w:t>
            </w:r>
          </w:p>
        </w:tc>
        <w:tc>
          <w:tcPr>
            <w:tcW w:w="3744" w:type="dxa"/>
          </w:tcPr>
          <w:p w14:paraId="509A4680" w14:textId="22B62A5E" w:rsidR="00473BBE" w:rsidRPr="00243BD7" w:rsidRDefault="00473BBE" w:rsidP="00473BBE">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By way of Council Regulation (EU) No 20</w:t>
            </w:r>
            <w:r w:rsidR="00BF5BFF" w:rsidRPr="00243BD7">
              <w:rPr>
                <w:rFonts w:ascii="Times New Roman" w:hAnsi="Times New Roman"/>
                <w:bCs/>
                <w:sz w:val="20"/>
                <w:szCs w:val="20"/>
                <w:lang w:val="en-GB"/>
              </w:rPr>
              <w:t>20</w:t>
            </w:r>
            <w:r w:rsidRPr="00243BD7">
              <w:rPr>
                <w:rFonts w:ascii="Times New Roman" w:hAnsi="Times New Roman"/>
                <w:bCs/>
                <w:sz w:val="20"/>
                <w:szCs w:val="20"/>
                <w:lang w:val="en-GB"/>
              </w:rPr>
              <w:t>/12</w:t>
            </w:r>
            <w:r w:rsidR="00BF5BFF" w:rsidRPr="00243BD7">
              <w:rPr>
                <w:rFonts w:ascii="Times New Roman" w:hAnsi="Times New Roman"/>
                <w:bCs/>
                <w:sz w:val="20"/>
                <w:szCs w:val="20"/>
                <w:lang w:val="en-GB"/>
              </w:rPr>
              <w:t>3</w:t>
            </w:r>
            <w:r w:rsidRPr="00243BD7">
              <w:rPr>
                <w:rFonts w:ascii="Times New Roman" w:hAnsi="Times New Roman"/>
                <w:bCs/>
                <w:sz w:val="20"/>
                <w:szCs w:val="20"/>
                <w:lang w:val="en-GB"/>
              </w:rPr>
              <w:t xml:space="preserve"> of </w:t>
            </w:r>
            <w:r w:rsidR="00BD5905" w:rsidRPr="00243BD7">
              <w:rPr>
                <w:rFonts w:ascii="Times New Roman" w:hAnsi="Times New Roman"/>
                <w:bCs/>
                <w:sz w:val="20"/>
                <w:szCs w:val="20"/>
                <w:lang w:val="en-GB"/>
              </w:rPr>
              <w:t>27</w:t>
            </w:r>
            <w:r w:rsidRPr="00243BD7">
              <w:rPr>
                <w:rFonts w:ascii="Times New Roman" w:hAnsi="Times New Roman"/>
                <w:bCs/>
                <w:sz w:val="20"/>
                <w:szCs w:val="20"/>
                <w:lang w:val="en-GB"/>
              </w:rPr>
              <w:t xml:space="preserve"> January 20</w:t>
            </w:r>
            <w:r w:rsidR="00BF5BFF" w:rsidRPr="00243BD7">
              <w:rPr>
                <w:rFonts w:ascii="Times New Roman" w:hAnsi="Times New Roman"/>
                <w:bCs/>
                <w:sz w:val="20"/>
                <w:szCs w:val="20"/>
                <w:lang w:val="en-GB"/>
              </w:rPr>
              <w:t>20</w:t>
            </w:r>
            <w:r w:rsidRPr="00243BD7">
              <w:rPr>
                <w:rFonts w:ascii="Times New Roman" w:hAnsi="Times New Roman"/>
                <w:bCs/>
                <w:sz w:val="20"/>
                <w:szCs w:val="20"/>
                <w:lang w:val="en-GB"/>
              </w:rPr>
              <w:t xml:space="preserve">, which is yearly updated, the EU BFT quota allocated by ICCAT is implemented into EU law.   </w:t>
            </w:r>
          </w:p>
          <w:p w14:paraId="498F6A6D" w14:textId="7A39F8EA" w:rsidR="00473BBE" w:rsidRPr="00243BD7" w:rsidRDefault="00473BBE" w:rsidP="00473BBE">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The tables in Annex ID of this Regulation set out the TACs and quotas (in tonnes live weight) for BFT and conditions functionally linked there to, where appropriate. This includes also the division between Member States according to the EU internal allocation key. </w:t>
            </w:r>
          </w:p>
          <w:p w14:paraId="6F67B029" w14:textId="77777777" w:rsidR="00473BBE" w:rsidRPr="00243BD7" w:rsidRDefault="00473BBE" w:rsidP="00473BBE">
            <w:pPr>
              <w:autoSpaceDE w:val="0"/>
              <w:autoSpaceDN w:val="0"/>
              <w:adjustRightInd w:val="0"/>
              <w:spacing w:after="0" w:line="240" w:lineRule="auto"/>
              <w:jc w:val="both"/>
              <w:rPr>
                <w:rFonts w:ascii="Times New Roman" w:hAnsi="Times New Roman"/>
                <w:bCs/>
                <w:sz w:val="20"/>
                <w:szCs w:val="20"/>
                <w:lang w:val="en-GB"/>
              </w:rPr>
            </w:pPr>
          </w:p>
        </w:tc>
        <w:tc>
          <w:tcPr>
            <w:tcW w:w="3217" w:type="dxa"/>
          </w:tcPr>
          <w:p w14:paraId="77DE04E9" w14:textId="1ED4BA12" w:rsidR="00473BBE" w:rsidRPr="00243BD7" w:rsidRDefault="00473BBE" w:rsidP="00473BBE">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Fishing opportunities set out in this Annex ID shall be subject to the rules set out in Regulation (EC) No 1224/2009 of 20 November 2009 establishing a Community control system for ensuring compliance with the rules of the common fisheries policy, and in particular Articles 33 (Recording of catches and fishing effort) and 34 (Data on exhaustion of fishing opportunities) of that Regulation.</w:t>
            </w:r>
          </w:p>
        </w:tc>
      </w:tr>
      <w:tr w:rsidR="00D04EFE" w:rsidRPr="00243BD7" w14:paraId="7FE085E9" w14:textId="77777777" w:rsidTr="004A4265">
        <w:trPr>
          <w:trHeight w:val="680"/>
        </w:trPr>
        <w:tc>
          <w:tcPr>
            <w:tcW w:w="4142" w:type="dxa"/>
          </w:tcPr>
          <w:p w14:paraId="18071A11" w14:textId="3869684A" w:rsidR="00473BBE" w:rsidRPr="00243BD7" w:rsidRDefault="00473BBE" w:rsidP="00473BBE">
            <w:pPr>
              <w:autoSpaceDE w:val="0"/>
              <w:autoSpaceDN w:val="0"/>
              <w:adjustRightInd w:val="0"/>
              <w:spacing w:after="0" w:line="240" w:lineRule="auto"/>
              <w:jc w:val="both"/>
              <w:rPr>
                <w:rFonts w:ascii="Times New Roman" w:hAnsi="Times New Roman"/>
                <w:b/>
                <w:sz w:val="20"/>
                <w:szCs w:val="20"/>
                <w:lang w:val="en-IE" w:eastAsia="fr-FR"/>
              </w:rPr>
            </w:pPr>
          </w:p>
        </w:tc>
        <w:tc>
          <w:tcPr>
            <w:tcW w:w="3115" w:type="dxa"/>
          </w:tcPr>
          <w:p w14:paraId="637FCB0D" w14:textId="2D579FF2" w:rsidR="00473BBE" w:rsidRPr="00243BD7" w:rsidRDefault="00473BBE" w:rsidP="00473BBE">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rPr>
              <w:t xml:space="preserve">Regulation (EU) 2016/1627 of the European Parliament and of the Council of 14 September 2016 on a multiannual recovery plan for </w:t>
            </w:r>
            <w:r w:rsidR="00733D87" w:rsidRPr="00243BD7">
              <w:rPr>
                <w:rFonts w:ascii="Times New Roman" w:hAnsi="Times New Roman"/>
                <w:bCs/>
                <w:sz w:val="20"/>
                <w:szCs w:val="20"/>
              </w:rPr>
              <w:t>B</w:t>
            </w:r>
            <w:r w:rsidRPr="00243BD7">
              <w:rPr>
                <w:rFonts w:ascii="Times New Roman" w:hAnsi="Times New Roman"/>
                <w:bCs/>
                <w:sz w:val="20"/>
                <w:szCs w:val="20"/>
              </w:rPr>
              <w:t>luefin tuna in the eastern</w:t>
            </w:r>
            <w:r w:rsidR="00D04EFE" w:rsidRPr="00243BD7">
              <w:rPr>
                <w:rFonts w:ascii="Times New Roman" w:hAnsi="Times New Roman"/>
                <w:bCs/>
                <w:sz w:val="20"/>
                <w:szCs w:val="20"/>
              </w:rPr>
              <w:t xml:space="preserve"> Atlantic and the Mediterranean</w:t>
            </w:r>
            <w:r w:rsidRPr="00243BD7">
              <w:rPr>
                <w:rFonts w:ascii="Times New Roman" w:hAnsi="Times New Roman"/>
                <w:bCs/>
                <w:sz w:val="20"/>
                <w:szCs w:val="20"/>
              </w:rPr>
              <w:t> </w:t>
            </w:r>
            <w:r w:rsidR="00D04EFE" w:rsidRPr="00243BD7">
              <w:rPr>
                <w:rFonts w:ascii="Times New Roman" w:hAnsi="Times New Roman"/>
                <w:bCs/>
                <w:sz w:val="20"/>
                <w:szCs w:val="20"/>
                <w:lang w:val="en-GB"/>
              </w:rPr>
              <w:t xml:space="preserve"> </w:t>
            </w:r>
            <w:r w:rsidR="00D04EFE" w:rsidRPr="00243BD7">
              <w:rPr>
                <w:rFonts w:ascii="Times New Roman" w:hAnsi="Times New Roman"/>
                <w:bCs/>
                <w:sz w:val="20"/>
                <w:szCs w:val="20"/>
              </w:rPr>
              <w:t xml:space="preserve">(OJ L 252/1 16.9.2016), </w:t>
            </w:r>
            <w:r w:rsidR="00D04EFE" w:rsidRPr="00243BD7">
              <w:rPr>
                <w:rFonts w:ascii="Times New Roman" w:hAnsi="Times New Roman"/>
                <w:bCs/>
                <w:sz w:val="20"/>
                <w:szCs w:val="20"/>
                <w:lang w:val="en-GB"/>
              </w:rPr>
              <w:t xml:space="preserve">amended by Regulation </w:t>
            </w:r>
            <w:r w:rsidR="00D04EFE" w:rsidRPr="00243BD7">
              <w:rPr>
                <w:rFonts w:ascii="Times New Roman" w:hAnsi="Times New Roman"/>
                <w:bCs/>
                <w:sz w:val="20"/>
                <w:szCs w:val="20"/>
                <w:lang w:val="en-GB"/>
              </w:rPr>
              <w:lastRenderedPageBreak/>
              <w:t>(EU) 2019/833 of 20 May 2019</w:t>
            </w:r>
            <w:r w:rsidR="00D04EFE" w:rsidRPr="00243BD7">
              <w:rPr>
                <w:rFonts w:ascii="Times New Roman" w:hAnsi="Times New Roman"/>
                <w:bCs/>
                <w:sz w:val="20"/>
                <w:szCs w:val="20"/>
              </w:rPr>
              <w:t xml:space="preserve"> (OJ L 141/1 25.5.2019)</w:t>
            </w:r>
            <w:bookmarkStart w:id="0" w:name="_Ref50709890"/>
            <w:r w:rsidR="003C687E" w:rsidRPr="00243BD7">
              <w:rPr>
                <w:rStyle w:val="FootnoteReference"/>
                <w:rFonts w:ascii="Times New Roman" w:hAnsi="Times New Roman"/>
                <w:bCs/>
                <w:sz w:val="20"/>
                <w:szCs w:val="20"/>
              </w:rPr>
              <w:footnoteReference w:id="1"/>
            </w:r>
            <w:bookmarkEnd w:id="0"/>
          </w:p>
          <w:p w14:paraId="06B03DA4" w14:textId="77777777" w:rsidR="00D04EFE" w:rsidRPr="00243BD7" w:rsidRDefault="00D04EFE" w:rsidP="00473BBE">
            <w:pPr>
              <w:autoSpaceDE w:val="0"/>
              <w:autoSpaceDN w:val="0"/>
              <w:adjustRightInd w:val="0"/>
              <w:spacing w:after="0" w:line="240" w:lineRule="auto"/>
              <w:jc w:val="both"/>
              <w:rPr>
                <w:rFonts w:ascii="Times New Roman" w:hAnsi="Times New Roman"/>
                <w:bCs/>
                <w:sz w:val="20"/>
                <w:szCs w:val="20"/>
              </w:rPr>
            </w:pPr>
          </w:p>
          <w:p w14:paraId="389D9980" w14:textId="51BC3F2C" w:rsidR="00473BBE" w:rsidRPr="00243BD7" w:rsidRDefault="00473BBE" w:rsidP="00473BBE">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Chapter II "Management m</w:t>
            </w:r>
            <w:r w:rsidR="0065338A" w:rsidRPr="00243BD7">
              <w:rPr>
                <w:rFonts w:ascii="Times New Roman" w:hAnsi="Times New Roman"/>
                <w:bCs/>
                <w:sz w:val="20"/>
                <w:szCs w:val="20"/>
                <w:lang w:val="en-GB"/>
              </w:rPr>
              <w:t>easures",</w:t>
            </w:r>
          </w:p>
          <w:p w14:paraId="11168CEF" w14:textId="77777777" w:rsidR="00473BBE" w:rsidRPr="00243BD7" w:rsidRDefault="00473BBE" w:rsidP="00473BBE">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8, "Allocation of fishing opportunities"</w:t>
            </w:r>
          </w:p>
          <w:p w14:paraId="2929609A" w14:textId="77777777" w:rsidR="00473BBE" w:rsidRPr="00243BD7" w:rsidRDefault="00473BBE" w:rsidP="00473BBE">
            <w:pPr>
              <w:autoSpaceDE w:val="0"/>
              <w:autoSpaceDN w:val="0"/>
              <w:adjustRightInd w:val="0"/>
              <w:spacing w:after="0" w:line="240" w:lineRule="auto"/>
              <w:jc w:val="both"/>
              <w:rPr>
                <w:rFonts w:ascii="Times New Roman" w:hAnsi="Times New Roman"/>
                <w:bCs/>
                <w:sz w:val="20"/>
                <w:szCs w:val="20"/>
              </w:rPr>
            </w:pPr>
          </w:p>
        </w:tc>
        <w:tc>
          <w:tcPr>
            <w:tcW w:w="3744" w:type="dxa"/>
          </w:tcPr>
          <w:p w14:paraId="336BBB21" w14:textId="4DEEA161" w:rsidR="0065338A" w:rsidRPr="00243BD7" w:rsidRDefault="00473BBE" w:rsidP="002F1239">
            <w:pPr>
              <w:autoSpaceDE w:val="0"/>
              <w:autoSpaceDN w:val="0"/>
              <w:adjustRightInd w:val="0"/>
              <w:spacing w:line="240" w:lineRule="auto"/>
              <w:jc w:val="both"/>
              <w:rPr>
                <w:rFonts w:ascii="Times New Roman" w:hAnsi="Times New Roman"/>
                <w:bCs/>
                <w:sz w:val="20"/>
                <w:szCs w:val="20"/>
                <w:lang w:val="en-GB"/>
              </w:rPr>
            </w:pPr>
            <w:r w:rsidRPr="00243BD7">
              <w:rPr>
                <w:rFonts w:ascii="Times New Roman" w:hAnsi="Times New Roman"/>
                <w:bCs/>
                <w:sz w:val="20"/>
                <w:szCs w:val="20"/>
              </w:rPr>
              <w:lastRenderedPageBreak/>
              <w:t>A</w:t>
            </w:r>
            <w:r w:rsidRPr="00243BD7">
              <w:rPr>
                <w:rFonts w:ascii="Times New Roman" w:hAnsi="Times New Roman"/>
                <w:bCs/>
                <w:sz w:val="20"/>
                <w:szCs w:val="20"/>
                <w:lang w:val="en-GB"/>
              </w:rPr>
              <w:t xml:space="preserve">rticle 8 recalls Article 17 of Regulation No 1380/2013 under which Member States shall use transparent and objective criteria when distributing the national quota between the sectors including those of an environmental, social and economic nature, and shall also endeavour to distribute national quotas fairly among the various fleet segments giving consideration to </w:t>
            </w:r>
            <w:r w:rsidRPr="00243BD7">
              <w:rPr>
                <w:rFonts w:ascii="Times New Roman" w:hAnsi="Times New Roman"/>
                <w:bCs/>
                <w:sz w:val="20"/>
                <w:szCs w:val="20"/>
                <w:lang w:val="en-GB"/>
              </w:rPr>
              <w:lastRenderedPageBreak/>
              <w:t xml:space="preserve">traditional and artisanal fisheries, and to provide incentives to Union fishing vessels deploying </w:t>
            </w:r>
            <w:r w:rsidRPr="00243BD7">
              <w:rPr>
                <w:rFonts w:ascii="Times New Roman" w:hAnsi="Times New Roman"/>
                <w:bCs/>
                <w:sz w:val="20"/>
                <w:szCs w:val="20"/>
              </w:rPr>
              <w:t>selective fishing gear or using fishing techniques with reduced environmental impact.</w:t>
            </w:r>
          </w:p>
        </w:tc>
        <w:tc>
          <w:tcPr>
            <w:tcW w:w="3217" w:type="dxa"/>
          </w:tcPr>
          <w:p w14:paraId="46F6A9E5" w14:textId="77777777" w:rsidR="00473BBE" w:rsidRPr="00243BD7" w:rsidRDefault="00473BBE" w:rsidP="00473BBE">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1B01F9" w:rsidRPr="00243BD7" w14:paraId="0118E14C" w14:textId="77777777" w:rsidTr="004A4265">
        <w:trPr>
          <w:trHeight w:val="680"/>
        </w:trPr>
        <w:tc>
          <w:tcPr>
            <w:tcW w:w="4142" w:type="dxa"/>
          </w:tcPr>
          <w:p w14:paraId="4C73BF5F" w14:textId="77777777" w:rsidR="001B01F9" w:rsidRPr="00243BD7" w:rsidRDefault="001B01F9" w:rsidP="001B01F9">
            <w:pPr>
              <w:autoSpaceDE w:val="0"/>
              <w:autoSpaceDN w:val="0"/>
              <w:adjustRightInd w:val="0"/>
              <w:spacing w:after="0" w:line="240" w:lineRule="auto"/>
              <w:jc w:val="both"/>
              <w:rPr>
                <w:rFonts w:ascii="Times New Roman" w:hAnsi="Times New Roman"/>
                <w:b/>
                <w:sz w:val="20"/>
                <w:szCs w:val="20"/>
                <w:lang w:val="en-IE" w:eastAsia="fr-FR"/>
              </w:rPr>
            </w:pPr>
            <w:r w:rsidRPr="00243BD7">
              <w:rPr>
                <w:rFonts w:ascii="Times New Roman" w:hAnsi="Times New Roman"/>
                <w:b/>
                <w:sz w:val="20"/>
                <w:szCs w:val="20"/>
                <w:lang w:val="en-IE" w:eastAsia="fr-FR"/>
              </w:rPr>
              <w:t>Submission of annual fishing plans, fishing and farming capacity management and inspection plans</w:t>
            </w:r>
          </w:p>
          <w:p w14:paraId="3ED958DA" w14:textId="6857C13E" w:rsidR="001B01F9" w:rsidRPr="00243BD7" w:rsidRDefault="001B01F9" w:rsidP="001B01F9">
            <w:pPr>
              <w:autoSpaceDE w:val="0"/>
              <w:autoSpaceDN w:val="0"/>
              <w:adjustRightInd w:val="0"/>
              <w:spacing w:after="0" w:line="240" w:lineRule="auto"/>
              <w:jc w:val="both"/>
              <w:rPr>
                <w:rFonts w:ascii="Times New Roman" w:hAnsi="Times New Roman"/>
                <w:b/>
                <w:sz w:val="20"/>
                <w:szCs w:val="20"/>
                <w:lang w:val="fr-FR" w:eastAsia="fr-FR"/>
              </w:rPr>
            </w:pPr>
            <w:r w:rsidRPr="00243BD7">
              <w:rPr>
                <w:rFonts w:ascii="Times New Roman" w:hAnsi="Times New Roman"/>
                <w:b/>
                <w:sz w:val="20"/>
                <w:szCs w:val="20"/>
                <w:lang w:val="fr-FR" w:eastAsia="fr-FR"/>
              </w:rPr>
              <w:t>and farming management plans</w:t>
            </w:r>
          </w:p>
        </w:tc>
        <w:tc>
          <w:tcPr>
            <w:tcW w:w="3115" w:type="dxa"/>
          </w:tcPr>
          <w:p w14:paraId="43CA16A2"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Regulation (EU) 2016/1627 Chapter II "Management measures",</w:t>
            </w:r>
          </w:p>
          <w:p w14:paraId="2A226969" w14:textId="21CAA82B" w:rsidR="001B01F9" w:rsidRPr="00243BD7" w:rsidRDefault="001B01F9" w:rsidP="001B01F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6 " Submission of annual fishing plans, fishing capacity management plans and farming management plans"</w:t>
            </w:r>
          </w:p>
          <w:p w14:paraId="33326FEC" w14:textId="203C446A" w:rsidR="001B01F9" w:rsidRPr="00243BD7" w:rsidRDefault="00DA622B" w:rsidP="00DA622B">
            <w:pPr>
              <w:autoSpaceDE w:val="0"/>
              <w:autoSpaceDN w:val="0"/>
              <w:adjustRightInd w:val="0"/>
              <w:spacing w:before="24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53 "Transmission of inspection plans"</w:t>
            </w:r>
          </w:p>
        </w:tc>
        <w:tc>
          <w:tcPr>
            <w:tcW w:w="3744" w:type="dxa"/>
          </w:tcPr>
          <w:p w14:paraId="32DE57B1" w14:textId="392D88C7" w:rsidR="001B01F9" w:rsidRPr="00243BD7" w:rsidRDefault="002F123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A</w:t>
            </w:r>
            <w:r w:rsidR="00DA622B" w:rsidRPr="00243BD7">
              <w:rPr>
                <w:rFonts w:ascii="Times New Roman" w:hAnsi="Times New Roman"/>
                <w:bCs/>
                <w:sz w:val="20"/>
                <w:szCs w:val="20"/>
              </w:rPr>
              <w:t>rticles</w:t>
            </w:r>
            <w:r w:rsidRPr="00243BD7">
              <w:rPr>
                <w:rFonts w:ascii="Times New Roman" w:hAnsi="Times New Roman"/>
                <w:bCs/>
                <w:sz w:val="20"/>
                <w:szCs w:val="20"/>
              </w:rPr>
              <w:t xml:space="preserve"> 6 </w:t>
            </w:r>
            <w:r w:rsidR="00DA622B" w:rsidRPr="00243BD7">
              <w:rPr>
                <w:rFonts w:ascii="Times New Roman" w:hAnsi="Times New Roman"/>
                <w:bCs/>
                <w:sz w:val="20"/>
                <w:szCs w:val="20"/>
              </w:rPr>
              <w:t>and 53 require</w:t>
            </w:r>
            <w:r w:rsidR="001B01F9" w:rsidRPr="00243BD7">
              <w:rPr>
                <w:rFonts w:ascii="Times New Roman" w:hAnsi="Times New Roman"/>
                <w:bCs/>
                <w:sz w:val="20"/>
                <w:szCs w:val="20"/>
              </w:rPr>
              <w:t xml:space="preserve"> EU M</w:t>
            </w:r>
            <w:r w:rsidRPr="00243BD7">
              <w:rPr>
                <w:rFonts w:ascii="Times New Roman" w:hAnsi="Times New Roman"/>
                <w:bCs/>
                <w:sz w:val="20"/>
                <w:szCs w:val="20"/>
              </w:rPr>
              <w:t xml:space="preserve">ember </w:t>
            </w:r>
            <w:r w:rsidR="001B01F9" w:rsidRPr="00243BD7">
              <w:rPr>
                <w:rFonts w:ascii="Times New Roman" w:hAnsi="Times New Roman"/>
                <w:bCs/>
                <w:sz w:val="20"/>
                <w:szCs w:val="20"/>
              </w:rPr>
              <w:t>S</w:t>
            </w:r>
            <w:r w:rsidRPr="00243BD7">
              <w:rPr>
                <w:rFonts w:ascii="Times New Roman" w:hAnsi="Times New Roman"/>
                <w:bCs/>
                <w:sz w:val="20"/>
                <w:szCs w:val="20"/>
              </w:rPr>
              <w:t>tates</w:t>
            </w:r>
            <w:r w:rsidR="001B01F9" w:rsidRPr="00243BD7">
              <w:rPr>
                <w:rFonts w:ascii="Times New Roman" w:hAnsi="Times New Roman"/>
                <w:bCs/>
                <w:sz w:val="20"/>
                <w:szCs w:val="20"/>
              </w:rPr>
              <w:t xml:space="preserve"> </w:t>
            </w:r>
            <w:r w:rsidR="00DA622B" w:rsidRPr="00243BD7">
              <w:rPr>
                <w:rFonts w:ascii="Times New Roman" w:hAnsi="Times New Roman"/>
                <w:bCs/>
                <w:sz w:val="20"/>
                <w:szCs w:val="20"/>
              </w:rPr>
              <w:t>to</w:t>
            </w:r>
            <w:r w:rsidR="001B01F9" w:rsidRPr="00243BD7">
              <w:rPr>
                <w:rFonts w:ascii="Times New Roman" w:hAnsi="Times New Roman"/>
                <w:bCs/>
                <w:sz w:val="20"/>
                <w:szCs w:val="20"/>
              </w:rPr>
              <w:t xml:space="preserve"> submit </w:t>
            </w:r>
            <w:r w:rsidRPr="00243BD7">
              <w:rPr>
                <w:rFonts w:ascii="Times New Roman" w:hAnsi="Times New Roman"/>
                <w:bCs/>
                <w:sz w:val="20"/>
                <w:szCs w:val="20"/>
              </w:rPr>
              <w:t xml:space="preserve">their annual national fishing, capacity, inspectiona </w:t>
            </w:r>
            <w:r w:rsidR="00DA622B" w:rsidRPr="00243BD7">
              <w:rPr>
                <w:rFonts w:ascii="Times New Roman" w:hAnsi="Times New Roman"/>
                <w:bCs/>
                <w:sz w:val="20"/>
                <w:szCs w:val="20"/>
              </w:rPr>
              <w:t>a</w:t>
            </w:r>
            <w:r w:rsidRPr="00243BD7">
              <w:rPr>
                <w:rFonts w:ascii="Times New Roman" w:hAnsi="Times New Roman"/>
                <w:bCs/>
                <w:sz w:val="20"/>
                <w:szCs w:val="20"/>
              </w:rPr>
              <w:t xml:space="preserve">nd farming plans. All nationals plans are compiled and integrated in the EU plan. </w:t>
            </w:r>
          </w:p>
          <w:p w14:paraId="30FC8A93" w14:textId="68857F6D" w:rsidR="001B01F9" w:rsidRPr="00243BD7" w:rsidRDefault="002F1239" w:rsidP="002F1239">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rPr>
              <w:t>The submission of the EU annual fishing, capacity, inspectiona nd farming plans to ICCAT is implemented in accordance with ICCAT rules.</w:t>
            </w:r>
          </w:p>
        </w:tc>
        <w:tc>
          <w:tcPr>
            <w:tcW w:w="3217" w:type="dxa"/>
          </w:tcPr>
          <w:p w14:paraId="635CFB13" w14:textId="31298CDB"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p>
        </w:tc>
      </w:tr>
      <w:tr w:rsidR="001B01F9" w:rsidRPr="00243BD7" w14:paraId="40E5978B" w14:textId="77777777" w:rsidTr="004A4265">
        <w:trPr>
          <w:trHeight w:val="680"/>
        </w:trPr>
        <w:tc>
          <w:tcPr>
            <w:tcW w:w="4142" w:type="dxa"/>
          </w:tcPr>
          <w:p w14:paraId="567C3045" w14:textId="0335FB04" w:rsidR="001B01F9" w:rsidRPr="00243BD7" w:rsidRDefault="001B01F9" w:rsidP="001B01F9">
            <w:pPr>
              <w:autoSpaceDE w:val="0"/>
              <w:autoSpaceDN w:val="0"/>
              <w:adjustRightInd w:val="0"/>
              <w:spacing w:after="0" w:line="240" w:lineRule="auto"/>
              <w:jc w:val="both"/>
              <w:rPr>
                <w:rFonts w:ascii="Times New Roman" w:hAnsi="Times New Roman"/>
                <w:b/>
                <w:sz w:val="20"/>
                <w:szCs w:val="20"/>
                <w:lang w:val="en-IE" w:eastAsia="fr-FR"/>
              </w:rPr>
            </w:pPr>
            <w:r w:rsidRPr="00243BD7">
              <w:rPr>
                <w:rFonts w:ascii="Times New Roman" w:hAnsi="Times New Roman"/>
                <w:b/>
                <w:sz w:val="20"/>
                <w:szCs w:val="20"/>
                <w:lang w:val="en-IE" w:eastAsia="fr-FR"/>
              </w:rPr>
              <w:t>Adjustment of fishing capacity</w:t>
            </w:r>
          </w:p>
        </w:tc>
        <w:tc>
          <w:tcPr>
            <w:tcW w:w="3115" w:type="dxa"/>
          </w:tcPr>
          <w:p w14:paraId="52A98A1A"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4D23DEE3"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Chapter II "Management measures",</w:t>
            </w:r>
          </w:p>
          <w:p w14:paraId="742A8354" w14:textId="77777777" w:rsidR="001B01F9" w:rsidRPr="00243BD7" w:rsidRDefault="001B01F9" w:rsidP="001B01F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6 "</w:t>
            </w:r>
            <w:r w:rsidRPr="00243BD7">
              <w:t xml:space="preserve"> </w:t>
            </w:r>
            <w:r w:rsidRPr="00243BD7">
              <w:rPr>
                <w:rFonts w:ascii="Times New Roman" w:hAnsi="Times New Roman"/>
                <w:bCs/>
                <w:sz w:val="20"/>
                <w:szCs w:val="20"/>
                <w:lang w:val="en-GB"/>
              </w:rPr>
              <w:t xml:space="preserve">Submission of annual fishing plans, fishing capacity management plans and farming management plans", </w:t>
            </w:r>
          </w:p>
          <w:p w14:paraId="1DFD17B1" w14:textId="77777777" w:rsidR="001B01F9" w:rsidRPr="00243BD7" w:rsidRDefault="001B01F9" w:rsidP="001B01F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7 "Annual Fishing plan</w:t>
            </w:r>
          </w:p>
          <w:p w14:paraId="1182A39E" w14:textId="77777777" w:rsidR="001B01F9" w:rsidRPr="00243BD7" w:rsidRDefault="001B01F9" w:rsidP="001B01F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Article 9 "</w:t>
            </w:r>
            <w:r w:rsidRPr="00243BD7">
              <w:t xml:space="preserve"> </w:t>
            </w:r>
            <w:r w:rsidRPr="00243BD7">
              <w:rPr>
                <w:rFonts w:ascii="Times New Roman" w:hAnsi="Times New Roman"/>
                <w:bCs/>
                <w:sz w:val="20"/>
                <w:szCs w:val="20"/>
                <w:lang w:val="en-GB"/>
              </w:rPr>
              <w:t>Fishing capacity management plans"</w:t>
            </w:r>
          </w:p>
          <w:p w14:paraId="7554AF83"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p>
        </w:tc>
        <w:tc>
          <w:tcPr>
            <w:tcW w:w="3744" w:type="dxa"/>
          </w:tcPr>
          <w:p w14:paraId="5BCB8E5B" w14:textId="1D26F9BD" w:rsidR="001B01F9" w:rsidRPr="00243BD7" w:rsidRDefault="001B01F9" w:rsidP="001B01F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 xml:space="preserve">Article </w:t>
            </w:r>
            <w:r w:rsidR="008177AF" w:rsidRPr="00243BD7">
              <w:rPr>
                <w:rFonts w:ascii="Times New Roman" w:hAnsi="Times New Roman"/>
                <w:bCs/>
                <w:sz w:val="20"/>
                <w:szCs w:val="20"/>
                <w:lang w:val="en-GB"/>
              </w:rPr>
              <w:t>20</w:t>
            </w:r>
            <w:r w:rsidRPr="00243BD7">
              <w:rPr>
                <w:rFonts w:ascii="Times New Roman" w:hAnsi="Times New Roman"/>
                <w:bCs/>
                <w:sz w:val="20"/>
                <w:szCs w:val="20"/>
                <w:lang w:val="en-GB"/>
              </w:rPr>
              <w:t xml:space="preserve"> and Annex IV of Council Regulation (EU) No 20</w:t>
            </w:r>
            <w:r w:rsidR="002F1239" w:rsidRPr="00243BD7">
              <w:rPr>
                <w:rFonts w:ascii="Times New Roman" w:hAnsi="Times New Roman"/>
                <w:bCs/>
                <w:sz w:val="20"/>
                <w:szCs w:val="20"/>
                <w:lang w:val="en-GB"/>
              </w:rPr>
              <w:t>20</w:t>
            </w:r>
            <w:r w:rsidRPr="00243BD7">
              <w:rPr>
                <w:rFonts w:ascii="Times New Roman" w:hAnsi="Times New Roman"/>
                <w:bCs/>
                <w:sz w:val="20"/>
                <w:szCs w:val="20"/>
                <w:lang w:val="en-GB"/>
              </w:rPr>
              <w:t>/12</w:t>
            </w:r>
            <w:r w:rsidR="002F1239" w:rsidRPr="00243BD7">
              <w:rPr>
                <w:rFonts w:ascii="Times New Roman" w:hAnsi="Times New Roman"/>
                <w:bCs/>
                <w:sz w:val="20"/>
                <w:szCs w:val="20"/>
                <w:lang w:val="en-GB"/>
              </w:rPr>
              <w:t>3</w:t>
            </w:r>
            <w:r w:rsidRPr="00243BD7">
              <w:rPr>
                <w:rFonts w:ascii="Times New Roman" w:hAnsi="Times New Roman"/>
                <w:bCs/>
                <w:sz w:val="20"/>
                <w:szCs w:val="20"/>
                <w:lang w:val="en-GB"/>
              </w:rPr>
              <w:t>, in accordance with ICCAT rules, limits the number of fishing vessels authorised to fish for, retain on board, tranship, transport, or land Bluefin tuna in the eastern Atlantic and Mediterranean.</w:t>
            </w:r>
          </w:p>
          <w:p w14:paraId="4CDE3CBC"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p>
        </w:tc>
        <w:tc>
          <w:tcPr>
            <w:tcW w:w="3217" w:type="dxa"/>
          </w:tcPr>
          <w:p w14:paraId="04CCD3CA" w14:textId="5EF1FED4" w:rsidR="001B01F9" w:rsidRPr="00243BD7" w:rsidRDefault="001B01F9" w:rsidP="001B504A">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The EU fleet </w:t>
            </w:r>
            <w:r w:rsidR="001B504A" w:rsidRPr="00243BD7">
              <w:rPr>
                <w:rFonts w:ascii="Times New Roman" w:hAnsi="Times New Roman"/>
                <w:bCs/>
                <w:sz w:val="20"/>
                <w:szCs w:val="20"/>
                <w:lang w:val="en-GB"/>
              </w:rPr>
              <w:t>have</w:t>
            </w:r>
            <w:r w:rsidRPr="00243BD7">
              <w:rPr>
                <w:rFonts w:ascii="Times New Roman" w:hAnsi="Times New Roman"/>
                <w:bCs/>
                <w:sz w:val="20"/>
                <w:szCs w:val="20"/>
                <w:lang w:val="en-GB"/>
              </w:rPr>
              <w:t xml:space="preserve"> not </w:t>
            </w:r>
            <w:r w:rsidR="001B504A" w:rsidRPr="00243BD7">
              <w:rPr>
                <w:rFonts w:ascii="Times New Roman" w:hAnsi="Times New Roman"/>
                <w:bCs/>
                <w:sz w:val="20"/>
                <w:szCs w:val="20"/>
                <w:lang w:val="en-GB"/>
              </w:rPr>
              <w:t>had</w:t>
            </w:r>
            <w:r w:rsidRPr="00243BD7">
              <w:rPr>
                <w:rFonts w:ascii="Times New Roman" w:hAnsi="Times New Roman"/>
                <w:bCs/>
                <w:sz w:val="20"/>
                <w:szCs w:val="20"/>
                <w:lang w:val="en-GB"/>
              </w:rPr>
              <w:t xml:space="preserve"> overcapacity</w:t>
            </w:r>
            <w:r w:rsidR="001B504A" w:rsidRPr="00243BD7">
              <w:rPr>
                <w:rFonts w:ascii="Times New Roman" w:hAnsi="Times New Roman"/>
                <w:bCs/>
                <w:sz w:val="20"/>
                <w:szCs w:val="20"/>
                <w:lang w:val="en-GB"/>
              </w:rPr>
              <w:t xml:space="preserve"> in 2019/2020. Therefore, no adjustment has been</w:t>
            </w:r>
            <w:r w:rsidRPr="00243BD7">
              <w:rPr>
                <w:rFonts w:ascii="Times New Roman" w:hAnsi="Times New Roman"/>
                <w:bCs/>
                <w:sz w:val="20"/>
                <w:szCs w:val="20"/>
                <w:lang w:val="en-GB"/>
              </w:rPr>
              <w:t xml:space="preserve"> needed. The management of the EU quota between Member State and sectors and th</w:t>
            </w:r>
            <w:r w:rsidR="001B504A" w:rsidRPr="00243BD7">
              <w:rPr>
                <w:rFonts w:ascii="Times New Roman" w:hAnsi="Times New Roman"/>
                <w:bCs/>
                <w:sz w:val="20"/>
                <w:szCs w:val="20"/>
                <w:lang w:val="en-GB"/>
              </w:rPr>
              <w:t>e submission of plans to ICCAT i</w:t>
            </w:r>
            <w:r w:rsidRPr="00243BD7">
              <w:rPr>
                <w:rFonts w:ascii="Times New Roman" w:hAnsi="Times New Roman"/>
                <w:bCs/>
                <w:sz w:val="20"/>
                <w:szCs w:val="20"/>
                <w:lang w:val="en-GB"/>
              </w:rPr>
              <w:t>s implemented in accordance with ICCAT measures by the EU Regulations mentioned in the previous columns.</w:t>
            </w:r>
          </w:p>
        </w:tc>
      </w:tr>
      <w:tr w:rsidR="001B01F9" w:rsidRPr="00243BD7" w14:paraId="41B17E85" w14:textId="77777777" w:rsidTr="004A4265">
        <w:trPr>
          <w:trHeight w:val="680"/>
        </w:trPr>
        <w:tc>
          <w:tcPr>
            <w:tcW w:w="4142" w:type="dxa"/>
          </w:tcPr>
          <w:p w14:paraId="49D2C14A" w14:textId="5978333D" w:rsidR="001B01F9" w:rsidRPr="00243BD7" w:rsidRDefault="001B01F9" w:rsidP="001B01F9">
            <w:pPr>
              <w:autoSpaceDE w:val="0"/>
              <w:autoSpaceDN w:val="0"/>
              <w:adjustRightInd w:val="0"/>
              <w:spacing w:after="0" w:line="240" w:lineRule="auto"/>
              <w:jc w:val="both"/>
              <w:rPr>
                <w:rFonts w:ascii="Times New Roman" w:hAnsi="Times New Roman"/>
                <w:b/>
                <w:sz w:val="20"/>
                <w:szCs w:val="20"/>
                <w:lang w:val="en-IE" w:eastAsia="fr-FR"/>
              </w:rPr>
            </w:pPr>
            <w:r w:rsidRPr="00243BD7">
              <w:rPr>
                <w:rFonts w:ascii="Times New Roman" w:hAnsi="Times New Roman"/>
                <w:b/>
                <w:sz w:val="20"/>
                <w:szCs w:val="20"/>
                <w:lang w:val="en-IE" w:eastAsia="fr-FR"/>
              </w:rPr>
              <w:t>Farming capacity</w:t>
            </w:r>
          </w:p>
        </w:tc>
        <w:tc>
          <w:tcPr>
            <w:tcW w:w="3115" w:type="dxa"/>
          </w:tcPr>
          <w:p w14:paraId="08B343D9"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Regulation (EU) 2016/1627 Chapter II "Management measures",</w:t>
            </w:r>
          </w:p>
          <w:p w14:paraId="603E917B"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Article 6 " Submission of annual fishing plans, fishing capacity management plans and farming management plans", </w:t>
            </w:r>
          </w:p>
          <w:p w14:paraId="354E15F7" w14:textId="5B5FF79F"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Article 10 "farming management plan"</w:t>
            </w:r>
          </w:p>
        </w:tc>
        <w:tc>
          <w:tcPr>
            <w:tcW w:w="3744" w:type="dxa"/>
          </w:tcPr>
          <w:p w14:paraId="0FAD75A8" w14:textId="544D8F50" w:rsidR="001B01F9" w:rsidRPr="00243BD7" w:rsidRDefault="001B01F9" w:rsidP="008177AF">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lang w:val="en-GB"/>
              </w:rPr>
              <w:t xml:space="preserve">Article </w:t>
            </w:r>
            <w:r w:rsidR="008177AF" w:rsidRPr="00243BD7">
              <w:rPr>
                <w:rFonts w:ascii="Times New Roman" w:hAnsi="Times New Roman"/>
                <w:bCs/>
                <w:sz w:val="20"/>
                <w:szCs w:val="20"/>
                <w:lang w:val="en-GB"/>
              </w:rPr>
              <w:t>20</w:t>
            </w:r>
            <w:r w:rsidRPr="00243BD7">
              <w:rPr>
                <w:rFonts w:ascii="Times New Roman" w:hAnsi="Times New Roman"/>
                <w:bCs/>
                <w:sz w:val="20"/>
                <w:szCs w:val="20"/>
                <w:lang w:val="en-GB"/>
              </w:rPr>
              <w:t xml:space="preserve"> and Annex IV of Council Regulation (EU) No 2020/123, in accordance with ICCAT rules, limits the Bluefin tuna farming capacity, the fattening capacity and the maximum input of wild caught Bluefin tuna allocated to the farms in the eastern Atlantic and Mediterranean.</w:t>
            </w:r>
          </w:p>
        </w:tc>
        <w:tc>
          <w:tcPr>
            <w:tcW w:w="3217" w:type="dxa"/>
          </w:tcPr>
          <w:p w14:paraId="0C87681B" w14:textId="0DF54E79" w:rsidR="001B01F9" w:rsidRPr="00243BD7" w:rsidRDefault="001B01F9" w:rsidP="001B504A">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The overall EU farming capacity </w:t>
            </w:r>
            <w:r w:rsidR="001B504A" w:rsidRPr="00243BD7">
              <w:rPr>
                <w:rFonts w:ascii="Times New Roman" w:hAnsi="Times New Roman"/>
                <w:bCs/>
                <w:sz w:val="20"/>
                <w:szCs w:val="20"/>
                <w:lang w:val="en-GB"/>
              </w:rPr>
              <w:t>has not</w:t>
            </w:r>
            <w:r w:rsidRPr="00243BD7">
              <w:rPr>
                <w:rFonts w:ascii="Times New Roman" w:hAnsi="Times New Roman"/>
                <w:bCs/>
                <w:sz w:val="20"/>
                <w:szCs w:val="20"/>
                <w:lang w:val="en-GB"/>
              </w:rPr>
              <w:t xml:space="preserve"> ha</w:t>
            </w:r>
            <w:r w:rsidR="001B504A" w:rsidRPr="00243BD7">
              <w:rPr>
                <w:rFonts w:ascii="Times New Roman" w:hAnsi="Times New Roman"/>
                <w:bCs/>
                <w:sz w:val="20"/>
                <w:szCs w:val="20"/>
                <w:lang w:val="en-GB"/>
              </w:rPr>
              <w:t>d</w:t>
            </w:r>
            <w:r w:rsidRPr="00243BD7">
              <w:rPr>
                <w:rFonts w:ascii="Times New Roman" w:hAnsi="Times New Roman"/>
                <w:bCs/>
                <w:sz w:val="20"/>
                <w:szCs w:val="20"/>
                <w:lang w:val="en-GB"/>
              </w:rPr>
              <w:t xml:space="preserve"> any overcapacity in 2019-2020. Therefore, no adjustment </w:t>
            </w:r>
            <w:r w:rsidR="001B504A" w:rsidRPr="00243BD7">
              <w:rPr>
                <w:rFonts w:ascii="Times New Roman" w:hAnsi="Times New Roman"/>
                <w:bCs/>
                <w:sz w:val="20"/>
                <w:szCs w:val="20"/>
                <w:lang w:val="en-GB"/>
              </w:rPr>
              <w:t>has been</w:t>
            </w:r>
            <w:r w:rsidRPr="00243BD7">
              <w:rPr>
                <w:rFonts w:ascii="Times New Roman" w:hAnsi="Times New Roman"/>
                <w:bCs/>
                <w:sz w:val="20"/>
                <w:szCs w:val="20"/>
                <w:lang w:val="en-GB"/>
              </w:rPr>
              <w:t xml:space="preserve"> needed. The management of farming capacity between farming Member States and the submission of plans to ICCAT </w:t>
            </w:r>
            <w:r w:rsidR="001B504A" w:rsidRPr="00243BD7">
              <w:rPr>
                <w:rFonts w:ascii="Times New Roman" w:hAnsi="Times New Roman"/>
                <w:bCs/>
                <w:sz w:val="20"/>
                <w:szCs w:val="20"/>
                <w:lang w:val="en-GB"/>
              </w:rPr>
              <w:t>is</w:t>
            </w:r>
            <w:r w:rsidRPr="00243BD7">
              <w:rPr>
                <w:rFonts w:ascii="Times New Roman" w:hAnsi="Times New Roman"/>
                <w:bCs/>
                <w:sz w:val="20"/>
                <w:szCs w:val="20"/>
                <w:lang w:val="en-GB"/>
              </w:rPr>
              <w:t xml:space="preserve"> implemented in accordance with ICCAT measures by the EU Regulations mentioned in the previous columns. </w:t>
            </w:r>
          </w:p>
        </w:tc>
      </w:tr>
      <w:tr w:rsidR="001B01F9" w:rsidRPr="00243BD7" w14:paraId="39F4185E" w14:textId="77777777" w:rsidTr="004A4265">
        <w:trPr>
          <w:trHeight w:val="680"/>
        </w:trPr>
        <w:tc>
          <w:tcPr>
            <w:tcW w:w="4142" w:type="dxa"/>
          </w:tcPr>
          <w:p w14:paraId="637E4609" w14:textId="29E0F024" w:rsidR="001B01F9" w:rsidRPr="00243BD7" w:rsidRDefault="001B01F9" w:rsidP="001B01F9">
            <w:pPr>
              <w:autoSpaceDE w:val="0"/>
              <w:autoSpaceDN w:val="0"/>
              <w:adjustRightInd w:val="0"/>
              <w:spacing w:after="0" w:line="240" w:lineRule="auto"/>
              <w:jc w:val="both"/>
              <w:rPr>
                <w:rFonts w:ascii="Times New Roman" w:hAnsi="Times New Roman"/>
                <w:b/>
                <w:sz w:val="20"/>
                <w:szCs w:val="20"/>
                <w:lang w:val="fr-BE" w:eastAsia="fr-FR"/>
              </w:rPr>
            </w:pPr>
            <w:r w:rsidRPr="00243BD7">
              <w:rPr>
                <w:rFonts w:ascii="Times New Roman" w:hAnsi="Times New Roman"/>
                <w:b/>
                <w:sz w:val="20"/>
                <w:szCs w:val="20"/>
              </w:rPr>
              <w:t xml:space="preserve">Open fishing seasons </w:t>
            </w:r>
          </w:p>
        </w:tc>
        <w:tc>
          <w:tcPr>
            <w:tcW w:w="3115" w:type="dxa"/>
          </w:tcPr>
          <w:p w14:paraId="7E51B3FD"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Regulation (EU) 2016/1627 Chapter III "Technical measures", SECTION 1 "Fishing seasons",</w:t>
            </w:r>
          </w:p>
          <w:p w14:paraId="1F72E042" w14:textId="77777777" w:rsidR="001B01F9" w:rsidRPr="00243BD7" w:rsidRDefault="001B01F9" w:rsidP="001B01F9">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w:t>
            </w:r>
            <w:r w:rsidRPr="00243BD7">
              <w:rPr>
                <w:rFonts w:ascii="Times New Roman" w:hAnsi="Times New Roman"/>
                <w:bCs/>
                <w:sz w:val="20"/>
                <w:szCs w:val="20"/>
              </w:rPr>
              <w:t xml:space="preserve"> 11</w:t>
            </w:r>
          </w:p>
          <w:p w14:paraId="1511F475" w14:textId="727B958B"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w:t>
            </w:r>
            <w:r w:rsidR="001B504A" w:rsidRPr="00243BD7">
              <w:rPr>
                <w:rFonts w:ascii="Times New Roman" w:hAnsi="Times New Roman"/>
                <w:bCs/>
                <w:sz w:val="20"/>
                <w:szCs w:val="20"/>
              </w:rPr>
              <w:t>Fishing seasons</w:t>
            </w:r>
            <w:r w:rsidRPr="00243BD7">
              <w:rPr>
                <w:rFonts w:ascii="Times New Roman" w:hAnsi="Times New Roman"/>
                <w:bCs/>
                <w:sz w:val="20"/>
                <w:szCs w:val="20"/>
              </w:rPr>
              <w:t>",</w:t>
            </w:r>
          </w:p>
          <w:p w14:paraId="6CDBF3FC" w14:textId="77777777" w:rsidR="001B01F9" w:rsidRPr="00243BD7" w:rsidRDefault="001B01F9" w:rsidP="001B01F9">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w:t>
            </w:r>
            <w:r w:rsidRPr="00243BD7">
              <w:rPr>
                <w:rFonts w:ascii="Times New Roman" w:hAnsi="Times New Roman"/>
                <w:bCs/>
                <w:sz w:val="20"/>
                <w:szCs w:val="20"/>
              </w:rPr>
              <w:t xml:space="preserve"> 12</w:t>
            </w:r>
          </w:p>
          <w:p w14:paraId="4D2BEF53"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"Baitboats and trolling boats"</w:t>
            </w:r>
          </w:p>
          <w:p w14:paraId="298928D5" w14:textId="77777777" w:rsidR="001B01F9" w:rsidRPr="00243BD7" w:rsidRDefault="001B01F9" w:rsidP="001B01F9">
            <w:pPr>
              <w:autoSpaceDE w:val="0"/>
              <w:autoSpaceDN w:val="0"/>
              <w:adjustRightInd w:val="0"/>
              <w:spacing w:after="0" w:line="240" w:lineRule="auto"/>
              <w:jc w:val="both"/>
              <w:rPr>
                <w:rFonts w:ascii="Times New Roman" w:hAnsi="Times New Roman"/>
                <w:bCs/>
                <w:sz w:val="20"/>
                <w:szCs w:val="20"/>
              </w:rPr>
            </w:pPr>
          </w:p>
        </w:tc>
        <w:tc>
          <w:tcPr>
            <w:tcW w:w="3744" w:type="dxa"/>
          </w:tcPr>
          <w:p w14:paraId="53DB3107" w14:textId="608A0789" w:rsidR="001B01F9" w:rsidRPr="00243BD7" w:rsidRDefault="001B504A" w:rsidP="00723C32">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 11 and 12 open fishing seasons for purse seine vessels in the Mediterranean sea and the Adriatic, large-scale pelagic longlines vessels, bait-boats, trolling boats and other fleets. </w:t>
            </w:r>
            <w:r w:rsidR="00723C32" w:rsidRPr="00243BD7">
              <w:rPr>
                <w:rFonts w:ascii="Times New Roman" w:hAnsi="Times New Roman"/>
                <w:bCs/>
                <w:sz w:val="20"/>
                <w:szCs w:val="20"/>
                <w:lang w:val="en-GB"/>
              </w:rPr>
              <w:t>Art. 11</w:t>
            </w:r>
            <w:r w:rsidRPr="00243BD7">
              <w:rPr>
                <w:rFonts w:ascii="Times New Roman" w:hAnsi="Times New Roman"/>
                <w:bCs/>
                <w:sz w:val="20"/>
                <w:szCs w:val="20"/>
                <w:lang w:val="en-GB"/>
              </w:rPr>
              <w:t xml:space="preserve"> also </w:t>
            </w:r>
            <w:r w:rsidR="00723C32" w:rsidRPr="00243BD7">
              <w:rPr>
                <w:rFonts w:ascii="Times New Roman" w:hAnsi="Times New Roman"/>
                <w:bCs/>
                <w:sz w:val="20"/>
                <w:szCs w:val="20"/>
                <w:lang w:val="en-GB"/>
              </w:rPr>
              <w:t>introduces the clause of bad weather conditions.</w:t>
            </w:r>
            <w:r w:rsidRPr="00243BD7">
              <w:rPr>
                <w:rFonts w:ascii="Times New Roman" w:hAnsi="Times New Roman"/>
                <w:bCs/>
                <w:sz w:val="20"/>
                <w:szCs w:val="20"/>
                <w:lang w:val="en-GB"/>
              </w:rPr>
              <w:t xml:space="preserve"> </w:t>
            </w:r>
          </w:p>
        </w:tc>
        <w:tc>
          <w:tcPr>
            <w:tcW w:w="3217" w:type="dxa"/>
          </w:tcPr>
          <w:p w14:paraId="1AF4BC9A" w14:textId="4B1C20C1" w:rsidR="001B01F9" w:rsidRPr="00243BD7" w:rsidRDefault="001B01F9" w:rsidP="001B01F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The Joint Deployment plan coordinated by the European Fisheries Control Agency (hereinafter, EFCA) and the verification mission strategy implemented by DG MARE is closely linked to the closure periods of the different gears. In addition, inspection missions are conducted by the European Commission inspectors to the EU Member States. These verification missions include, among other matters, the verification of the respect with t</w:t>
            </w:r>
            <w:r w:rsidR="00723C32" w:rsidRPr="00243BD7">
              <w:rPr>
                <w:rFonts w:ascii="Times New Roman" w:hAnsi="Times New Roman"/>
                <w:bCs/>
                <w:sz w:val="20"/>
                <w:szCs w:val="20"/>
                <w:lang w:val="en-GB"/>
              </w:rPr>
              <w:t>he requirements on open seasons.</w:t>
            </w:r>
          </w:p>
        </w:tc>
      </w:tr>
      <w:tr w:rsidR="00723C32" w:rsidRPr="00243BD7" w14:paraId="32966DD7" w14:textId="77777777" w:rsidTr="004A4265">
        <w:trPr>
          <w:trHeight w:val="680"/>
        </w:trPr>
        <w:tc>
          <w:tcPr>
            <w:tcW w:w="4142" w:type="dxa"/>
          </w:tcPr>
          <w:p w14:paraId="526E932B" w14:textId="2DFB7835" w:rsidR="00723C32" w:rsidRPr="00243BD7" w:rsidRDefault="00723C32" w:rsidP="00723C32">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Minimum size</w:t>
            </w:r>
          </w:p>
        </w:tc>
        <w:tc>
          <w:tcPr>
            <w:tcW w:w="3115" w:type="dxa"/>
          </w:tcPr>
          <w:p w14:paraId="6E3EDC07" w14:textId="77777777" w:rsidR="00723C32" w:rsidRPr="00243BD7" w:rsidRDefault="00723C32" w:rsidP="00723C32">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Regulation (EU) 2016/1627 Chapter III "Technical measures",</w:t>
            </w:r>
          </w:p>
          <w:p w14:paraId="7C8BF824" w14:textId="77777777" w:rsidR="00723C32" w:rsidRPr="00243BD7" w:rsidRDefault="00723C32" w:rsidP="00723C3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Section 2 "Minimum conservation reference size, incidental catch, by-catch", </w:t>
            </w:r>
          </w:p>
          <w:p w14:paraId="20BB8A2C" w14:textId="77777777" w:rsidR="00723C32" w:rsidRPr="00243BD7" w:rsidRDefault="00723C32" w:rsidP="00723C3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 14 "Minimum conservation reference size" </w:t>
            </w:r>
          </w:p>
          <w:p w14:paraId="7710AEC9" w14:textId="286B8832" w:rsidR="00723C32" w:rsidRPr="00243BD7" w:rsidRDefault="00723C32" w:rsidP="00723C32">
            <w:pPr>
              <w:autoSpaceDE w:val="0"/>
              <w:autoSpaceDN w:val="0"/>
              <w:adjustRightInd w:val="0"/>
              <w:spacing w:after="0" w:line="240" w:lineRule="auto"/>
              <w:jc w:val="both"/>
              <w:rPr>
                <w:rFonts w:ascii="Times New Roman" w:hAnsi="Times New Roman"/>
                <w:bCs/>
                <w:sz w:val="20"/>
                <w:szCs w:val="20"/>
              </w:rPr>
            </w:pPr>
          </w:p>
        </w:tc>
        <w:tc>
          <w:tcPr>
            <w:tcW w:w="3744" w:type="dxa"/>
          </w:tcPr>
          <w:p w14:paraId="6C921778" w14:textId="757C7896" w:rsidR="00723C32" w:rsidRPr="00243BD7" w:rsidRDefault="00723C32" w:rsidP="00723C32">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For the implementation of the derogation to the Minimum size set up by Art 14(2) of Regulation (EU) 2016/1627, </w:t>
            </w:r>
            <w:r w:rsidR="008177AF" w:rsidRPr="00243BD7">
              <w:rPr>
                <w:rFonts w:ascii="Times New Roman" w:hAnsi="Times New Roman"/>
                <w:bCs/>
                <w:sz w:val="20"/>
                <w:szCs w:val="20"/>
                <w:lang w:val="en-GB"/>
              </w:rPr>
              <w:t xml:space="preserve">Art. 20 and </w:t>
            </w:r>
            <w:r w:rsidR="00A97620" w:rsidRPr="00243BD7">
              <w:rPr>
                <w:rFonts w:ascii="Times New Roman" w:hAnsi="Times New Roman"/>
                <w:bCs/>
                <w:sz w:val="20"/>
                <w:szCs w:val="20"/>
                <w:lang w:val="en-GB"/>
              </w:rPr>
              <w:t xml:space="preserve">Annex IV </w:t>
            </w:r>
            <w:r w:rsidRPr="00243BD7">
              <w:rPr>
                <w:rFonts w:ascii="Times New Roman" w:hAnsi="Times New Roman"/>
                <w:bCs/>
                <w:sz w:val="20"/>
                <w:szCs w:val="20"/>
                <w:lang w:val="en-GB"/>
              </w:rPr>
              <w:t xml:space="preserve">of Council Regulation (EU) No 2020/123 of 27 January 2020 sets fishing, farming and fattening capacity limitations for BFT by fixing yearly the number per Member State concerned of </w:t>
            </w:r>
          </w:p>
          <w:p w14:paraId="3B9B3AC6" w14:textId="77777777" w:rsidR="00723C32" w:rsidRPr="00243BD7" w:rsidRDefault="00723C32" w:rsidP="00723C3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1.  bait boats and trolling boats authorised to fish actively for Bluefin tuna between 8 kg/75 cm and 30 kg/115 cm in the Eastern Atlantic</w:t>
            </w:r>
          </w:p>
          <w:p w14:paraId="4D2A9239" w14:textId="77777777" w:rsidR="00723C32" w:rsidRPr="00243BD7" w:rsidRDefault="00723C32" w:rsidP="00723C32">
            <w:pPr>
              <w:autoSpaceDE w:val="0"/>
              <w:autoSpaceDN w:val="0"/>
              <w:adjustRightInd w:val="0"/>
              <w:spacing w:after="0" w:line="240" w:lineRule="auto"/>
              <w:jc w:val="both"/>
              <w:rPr>
                <w:rFonts w:ascii="Times New Roman" w:hAnsi="Times New Roman"/>
                <w:bCs/>
                <w:sz w:val="8"/>
                <w:szCs w:val="8"/>
                <w:lang w:val="en-GB"/>
              </w:rPr>
            </w:pPr>
          </w:p>
          <w:p w14:paraId="75387BCE" w14:textId="77777777" w:rsidR="00723C32" w:rsidRPr="00243BD7" w:rsidRDefault="00723C32" w:rsidP="00723C3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2.  The number of Union coastal artisanal fishing vessels authorised to fish actively for Bluefin tuna between 8 kg/75 cm and 30 kg/115 cm in the Mediterranean </w:t>
            </w:r>
          </w:p>
          <w:p w14:paraId="12F28BA5" w14:textId="77777777" w:rsidR="00723C32" w:rsidRPr="00243BD7" w:rsidRDefault="00723C32" w:rsidP="00723C32">
            <w:pPr>
              <w:autoSpaceDE w:val="0"/>
              <w:autoSpaceDN w:val="0"/>
              <w:adjustRightInd w:val="0"/>
              <w:spacing w:before="240" w:after="0" w:line="240" w:lineRule="auto"/>
              <w:jc w:val="both"/>
              <w:rPr>
                <w:rFonts w:ascii="Times New Roman" w:hAnsi="Times New Roman"/>
                <w:bCs/>
                <w:sz w:val="20"/>
                <w:szCs w:val="20"/>
                <w:lang w:val="en-GB"/>
              </w:rPr>
            </w:pPr>
          </w:p>
          <w:p w14:paraId="560E50E0" w14:textId="7DE3EB84" w:rsidR="00723C32" w:rsidRPr="00243BD7" w:rsidRDefault="00723C32" w:rsidP="00723C32">
            <w:pPr>
              <w:autoSpaceDE w:val="0"/>
              <w:autoSpaceDN w:val="0"/>
              <w:adjustRightInd w:val="0"/>
              <w:spacing w:before="240" w:line="240" w:lineRule="auto"/>
              <w:jc w:val="both"/>
              <w:rPr>
                <w:rFonts w:ascii="Times New Roman" w:hAnsi="Times New Roman"/>
                <w:bCs/>
                <w:sz w:val="20"/>
                <w:szCs w:val="20"/>
                <w:lang w:val="en-GB"/>
              </w:rPr>
            </w:pPr>
            <w:r w:rsidRPr="00243BD7">
              <w:rPr>
                <w:rFonts w:ascii="Times New Roman" w:hAnsi="Times New Roman"/>
                <w:bCs/>
                <w:sz w:val="20"/>
                <w:szCs w:val="20"/>
                <w:lang w:val="en-GB"/>
              </w:rPr>
              <w:t>3.  The number of Union fishing vessels fishing for Bluefin tuna in the Adriatic Sea for farming purposes authorised to fish actively for Bluefin tuna between 8 kg/75 cm and 30 kg/115 cm</w:t>
            </w:r>
          </w:p>
        </w:tc>
        <w:tc>
          <w:tcPr>
            <w:tcW w:w="3217" w:type="dxa"/>
          </w:tcPr>
          <w:p w14:paraId="2BCF1819" w14:textId="77777777" w:rsidR="00723C32" w:rsidRPr="00243BD7" w:rsidRDefault="00723C32" w:rsidP="00723C32">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In order to avoid confusion, EU law distinguishes between:</w:t>
            </w:r>
          </w:p>
          <w:p w14:paraId="42DC3559" w14:textId="3042F8D0" w:rsidR="00723C32" w:rsidRPr="00243BD7" w:rsidRDefault="00723C32" w:rsidP="00723C3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1)"Minimum size" rules including derogations for certain fleets (implemented by Article 14 and Annex I of Regulation (EU) 2016/1627 and Annex IV of Council Regulation (EU) </w:t>
            </w:r>
            <w:r w:rsidR="00A97620" w:rsidRPr="00243BD7">
              <w:rPr>
                <w:rFonts w:ascii="Times New Roman" w:hAnsi="Times New Roman"/>
                <w:bCs/>
                <w:sz w:val="20"/>
                <w:szCs w:val="20"/>
                <w:lang w:val="en-GB"/>
              </w:rPr>
              <w:t>No 2020</w:t>
            </w:r>
            <w:r w:rsidRPr="00243BD7">
              <w:rPr>
                <w:rFonts w:ascii="Times New Roman" w:hAnsi="Times New Roman"/>
                <w:bCs/>
                <w:sz w:val="20"/>
                <w:szCs w:val="20"/>
                <w:lang w:val="en-GB"/>
              </w:rPr>
              <w:t>/12</w:t>
            </w:r>
            <w:r w:rsidR="00A97620" w:rsidRPr="00243BD7">
              <w:rPr>
                <w:rFonts w:ascii="Times New Roman" w:hAnsi="Times New Roman"/>
                <w:bCs/>
                <w:sz w:val="20"/>
                <w:szCs w:val="20"/>
                <w:lang w:val="en-GB"/>
              </w:rPr>
              <w:t>3 of 27</w:t>
            </w:r>
            <w:r w:rsidRPr="00243BD7">
              <w:rPr>
                <w:rFonts w:ascii="Times New Roman" w:hAnsi="Times New Roman"/>
                <w:bCs/>
                <w:sz w:val="20"/>
                <w:szCs w:val="20"/>
                <w:lang w:val="en-GB"/>
              </w:rPr>
              <w:t xml:space="preserve"> January 20</w:t>
            </w:r>
            <w:r w:rsidR="00A97620" w:rsidRPr="00243BD7">
              <w:rPr>
                <w:rFonts w:ascii="Times New Roman" w:hAnsi="Times New Roman"/>
                <w:bCs/>
                <w:sz w:val="20"/>
                <w:szCs w:val="20"/>
                <w:lang w:val="en-GB"/>
              </w:rPr>
              <w:t>20</w:t>
            </w:r>
            <w:r w:rsidRPr="00243BD7">
              <w:rPr>
                <w:rFonts w:ascii="Times New Roman" w:hAnsi="Times New Roman"/>
                <w:bCs/>
                <w:sz w:val="20"/>
                <w:szCs w:val="20"/>
                <w:lang w:val="en-GB"/>
              </w:rPr>
              <w:t>)</w:t>
            </w:r>
          </w:p>
          <w:p w14:paraId="7E4184F4" w14:textId="14F76F00" w:rsidR="00723C32" w:rsidRPr="00243BD7" w:rsidRDefault="00723C32" w:rsidP="00A97620">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 xml:space="preserve">2)"Incidental catches" meaning the 5% tolerance for accidental catches below the minimum size applying to all BFT catching vessels. (Article 15 of Regulation (EU) 2016/1627) </w:t>
            </w:r>
          </w:p>
        </w:tc>
      </w:tr>
      <w:tr w:rsidR="00723C32" w:rsidRPr="00243BD7" w14:paraId="70869A41" w14:textId="77777777" w:rsidTr="004A4265">
        <w:trPr>
          <w:trHeight w:val="680"/>
        </w:trPr>
        <w:tc>
          <w:tcPr>
            <w:tcW w:w="4142" w:type="dxa"/>
          </w:tcPr>
          <w:p w14:paraId="16271AEF" w14:textId="2C0BD9B2" w:rsidR="00723C32" w:rsidRPr="00243BD7" w:rsidRDefault="00723C32" w:rsidP="00723C32">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Incidental catches of fish below minimum size</w:t>
            </w:r>
          </w:p>
        </w:tc>
        <w:tc>
          <w:tcPr>
            <w:tcW w:w="3115" w:type="dxa"/>
          </w:tcPr>
          <w:p w14:paraId="667A49F5" w14:textId="77777777" w:rsidR="00723C32" w:rsidRPr="00243BD7" w:rsidRDefault="00723C32" w:rsidP="00723C32">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Regulation (EU) 2016/1627 Chapter III "Technical measures",</w:t>
            </w:r>
          </w:p>
          <w:p w14:paraId="7540F313" w14:textId="7338D618" w:rsidR="00723C32" w:rsidRPr="00243BD7" w:rsidRDefault="00723C32" w:rsidP="00723C32">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lang w:val="en-GB"/>
              </w:rPr>
              <w:t>Article 15 "</w:t>
            </w:r>
            <w:r w:rsidRPr="00243BD7">
              <w:t xml:space="preserve"> </w:t>
            </w:r>
            <w:r w:rsidRPr="00243BD7">
              <w:rPr>
                <w:rFonts w:ascii="Times New Roman" w:hAnsi="Times New Roman"/>
                <w:bCs/>
                <w:sz w:val="20"/>
                <w:szCs w:val="20"/>
                <w:lang w:val="en-GB"/>
              </w:rPr>
              <w:t>Incidental catches" and Annex I of the same Regulation "specific conditions applicable to the fisheries referred to in Article 14(2)</w:t>
            </w:r>
          </w:p>
        </w:tc>
        <w:tc>
          <w:tcPr>
            <w:tcW w:w="3744" w:type="dxa"/>
          </w:tcPr>
          <w:p w14:paraId="57BA1F34" w14:textId="55B5070F" w:rsidR="00723C32" w:rsidRPr="00243BD7" w:rsidRDefault="00A97620" w:rsidP="00FE3DF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For the implementation of the derogation to the Minimum size set up by Art 15 of Regulation (EU) 2016/1627, and Annex ID of Council Regulation (EU) No 2020/123 of 27 January 2020 sets </w:t>
            </w:r>
            <w:r w:rsidR="00FE3DFD" w:rsidRPr="00243BD7">
              <w:rPr>
                <w:rFonts w:ascii="Times New Roman" w:hAnsi="Times New Roman"/>
                <w:bCs/>
                <w:sz w:val="20"/>
                <w:szCs w:val="20"/>
                <w:lang w:val="en-GB"/>
              </w:rPr>
              <w:t>catch limits for incidental catches of fish below minimum size.</w:t>
            </w:r>
          </w:p>
        </w:tc>
        <w:tc>
          <w:tcPr>
            <w:tcW w:w="3217" w:type="dxa"/>
          </w:tcPr>
          <w:p w14:paraId="1A4BFF1C" w14:textId="77777777" w:rsidR="00723C32" w:rsidRPr="00243BD7" w:rsidRDefault="00723C32" w:rsidP="00723C32">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FE3DFD" w:rsidRPr="00243BD7" w14:paraId="63426919" w14:textId="77777777" w:rsidTr="004A4265">
        <w:trPr>
          <w:trHeight w:val="680"/>
        </w:trPr>
        <w:tc>
          <w:tcPr>
            <w:tcW w:w="4142" w:type="dxa"/>
          </w:tcPr>
          <w:p w14:paraId="75FDC45D" w14:textId="07836B41" w:rsidR="00FE3DFD" w:rsidRPr="00243BD7" w:rsidRDefault="00FE3DFD" w:rsidP="00FE3DFD">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General rules on by-catches</w:t>
            </w:r>
          </w:p>
        </w:tc>
        <w:tc>
          <w:tcPr>
            <w:tcW w:w="3115" w:type="dxa"/>
          </w:tcPr>
          <w:p w14:paraId="11ACA460" w14:textId="77777777" w:rsidR="00FE3DFD" w:rsidRPr="00243BD7" w:rsidRDefault="00FE3DFD" w:rsidP="00FE3DF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Regulation (EU) 2016/1627 Chapter III "Technical measures",</w:t>
            </w:r>
          </w:p>
          <w:p w14:paraId="272AA8C7" w14:textId="77777777" w:rsidR="00FE3DFD" w:rsidRPr="00243BD7" w:rsidRDefault="00FE3DFD" w:rsidP="00FE3DFD">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2 "Minimum conservation reference size, incidental catch, by-catch",</w:t>
            </w:r>
          </w:p>
          <w:p w14:paraId="23631B00" w14:textId="2A99B316" w:rsidR="00FE3DFD" w:rsidRPr="00243BD7" w:rsidRDefault="00FE3DFD" w:rsidP="00FE3DFD">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 16 "By-catch"</w:t>
            </w:r>
          </w:p>
        </w:tc>
        <w:tc>
          <w:tcPr>
            <w:tcW w:w="3744" w:type="dxa"/>
          </w:tcPr>
          <w:p w14:paraId="3799A40B" w14:textId="5E1ABE69" w:rsidR="00FE3DFD" w:rsidRPr="00243BD7" w:rsidRDefault="00FE3DFD" w:rsidP="00FE3DF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 level of by-catches of bluefin tuna not exceeding 20 % of the total catches on board at the end of each fishing trip and the obligation to deduct from the quota all by-catches of dead bluefin tuna, retained on board or discarded are set up in Art. 16 of Regulation (EU) 2016/1627. </w:t>
            </w:r>
          </w:p>
          <w:p w14:paraId="2C0F822D" w14:textId="6957F3A5" w:rsidR="00FE3DFD" w:rsidRPr="00243BD7" w:rsidRDefault="00FE3DFD" w:rsidP="003F1FC1">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 by-catch quota for accidental catches of EU Member States without a BFT quota is </w:t>
            </w:r>
            <w:r w:rsidRPr="00243BD7">
              <w:rPr>
                <w:rFonts w:ascii="Times New Roman" w:hAnsi="Times New Roman"/>
                <w:bCs/>
                <w:sz w:val="20"/>
                <w:szCs w:val="20"/>
                <w:lang w:val="en-GB"/>
              </w:rPr>
              <w:lastRenderedPageBreak/>
              <w:t xml:space="preserve">provided in </w:t>
            </w:r>
            <w:r w:rsidR="003F1FC1" w:rsidRPr="00243BD7">
              <w:rPr>
                <w:rFonts w:ascii="Times New Roman" w:hAnsi="Times New Roman"/>
                <w:bCs/>
                <w:sz w:val="20"/>
                <w:szCs w:val="20"/>
                <w:lang w:val="en-GB"/>
              </w:rPr>
              <w:t>annex</w:t>
            </w:r>
            <w:r w:rsidRPr="00243BD7">
              <w:rPr>
                <w:rFonts w:ascii="Times New Roman" w:hAnsi="Times New Roman"/>
                <w:bCs/>
                <w:sz w:val="20"/>
                <w:szCs w:val="20"/>
                <w:lang w:val="en-GB"/>
              </w:rPr>
              <w:t xml:space="preserve"> ID of Council Regulation (EU) No 2020/1223 of 27</w:t>
            </w:r>
            <w:r w:rsidR="003F1FC1" w:rsidRPr="00243BD7">
              <w:rPr>
                <w:rFonts w:ascii="Times New Roman" w:hAnsi="Times New Roman"/>
                <w:bCs/>
                <w:sz w:val="20"/>
                <w:szCs w:val="20"/>
                <w:lang w:val="en-GB"/>
              </w:rPr>
              <w:t xml:space="preserve"> January 2020</w:t>
            </w:r>
          </w:p>
        </w:tc>
        <w:tc>
          <w:tcPr>
            <w:tcW w:w="3217" w:type="dxa"/>
          </w:tcPr>
          <w:p w14:paraId="6A01D482" w14:textId="1BA8B567" w:rsidR="00FE3DFD" w:rsidRPr="00243BD7" w:rsidRDefault="00FE3DFD" w:rsidP="00FE3DFD">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3F1FC1" w:rsidRPr="00243BD7" w14:paraId="221C4697" w14:textId="77777777" w:rsidTr="004A4265">
        <w:trPr>
          <w:trHeight w:val="680"/>
        </w:trPr>
        <w:tc>
          <w:tcPr>
            <w:tcW w:w="4142" w:type="dxa"/>
          </w:tcPr>
          <w:p w14:paraId="5B2A2F21" w14:textId="5FFA1675" w:rsidR="003F1FC1" w:rsidRPr="00243BD7" w:rsidRDefault="003F1FC1" w:rsidP="003F1FC1">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Recreational fisheries and sport fisheries</w:t>
            </w:r>
          </w:p>
        </w:tc>
        <w:tc>
          <w:tcPr>
            <w:tcW w:w="3115" w:type="dxa"/>
          </w:tcPr>
          <w:p w14:paraId="40CC81BF" w14:textId="77777777" w:rsidR="003F1FC1" w:rsidRPr="00243BD7" w:rsidRDefault="003F1FC1" w:rsidP="003F1FC1">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51D2E158" w14:textId="60D0AEBD" w:rsidR="003F1FC1" w:rsidRPr="00243BD7" w:rsidRDefault="003F1FC1" w:rsidP="003F1FC1">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Chapter IV "Sport and Recreational Fisheries",</w:t>
            </w:r>
          </w:p>
          <w:p w14:paraId="7C5EFCCC" w14:textId="01CC885F" w:rsidR="003F1FC1" w:rsidRPr="00243BD7" w:rsidRDefault="003F1FC1" w:rsidP="003F1FC1">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 19 "Sport and Recreational Fisheries"</w:t>
            </w:r>
          </w:p>
        </w:tc>
        <w:tc>
          <w:tcPr>
            <w:tcW w:w="3744" w:type="dxa"/>
          </w:tcPr>
          <w:p w14:paraId="35B1E2B3" w14:textId="77777777" w:rsidR="008177AF" w:rsidRPr="00243BD7" w:rsidRDefault="008177AF" w:rsidP="003F1FC1">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 19 </w:t>
            </w:r>
            <w:r w:rsidR="003F1FC1" w:rsidRPr="00243BD7">
              <w:rPr>
                <w:rFonts w:ascii="Times New Roman" w:hAnsi="Times New Roman"/>
                <w:bCs/>
                <w:sz w:val="20"/>
                <w:szCs w:val="20"/>
                <w:lang w:val="en-GB"/>
              </w:rPr>
              <w:t xml:space="preserve">Article </w:t>
            </w:r>
            <w:r w:rsidRPr="00243BD7">
              <w:rPr>
                <w:rFonts w:ascii="Times New Roman" w:hAnsi="Times New Roman"/>
                <w:bCs/>
                <w:sz w:val="20"/>
                <w:szCs w:val="20"/>
                <w:lang w:val="en-GB"/>
              </w:rPr>
              <w:t>Regulation (EU) 2016/1627 provide rules on fishing authorisations, catch limits, marketing and record of catch data for recreational fisheries.</w:t>
            </w:r>
          </w:p>
          <w:p w14:paraId="631508F5" w14:textId="4138C989" w:rsidR="003F1FC1" w:rsidRPr="00243BD7" w:rsidRDefault="008177AF" w:rsidP="008177AF">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 </w:t>
            </w:r>
            <w:r w:rsidR="003F1FC1" w:rsidRPr="00243BD7">
              <w:rPr>
                <w:rFonts w:ascii="Times New Roman" w:hAnsi="Times New Roman"/>
                <w:bCs/>
                <w:sz w:val="20"/>
                <w:szCs w:val="20"/>
                <w:lang w:val="en-GB"/>
              </w:rPr>
              <w:t>2</w:t>
            </w:r>
            <w:r w:rsidRPr="00243BD7">
              <w:rPr>
                <w:rFonts w:ascii="Times New Roman" w:hAnsi="Times New Roman"/>
                <w:bCs/>
                <w:sz w:val="20"/>
                <w:szCs w:val="20"/>
                <w:lang w:val="en-GB"/>
              </w:rPr>
              <w:t>1</w:t>
            </w:r>
            <w:r w:rsidR="003F1FC1" w:rsidRPr="00243BD7">
              <w:rPr>
                <w:rFonts w:ascii="Times New Roman" w:hAnsi="Times New Roman"/>
                <w:bCs/>
                <w:sz w:val="20"/>
                <w:szCs w:val="20"/>
                <w:lang w:val="en-GB"/>
              </w:rPr>
              <w:t xml:space="preserve"> of Council Regulation (EU) No 2020/123 of 27 January 2020 </w:t>
            </w:r>
            <w:r w:rsidRPr="00243BD7">
              <w:rPr>
                <w:rFonts w:ascii="Times New Roman" w:hAnsi="Times New Roman"/>
                <w:bCs/>
                <w:sz w:val="20"/>
                <w:szCs w:val="20"/>
                <w:lang w:val="en-GB"/>
              </w:rPr>
              <w:t xml:space="preserve">establishes a </w:t>
            </w:r>
            <w:r w:rsidR="003F1FC1" w:rsidRPr="00243BD7">
              <w:rPr>
                <w:rFonts w:ascii="Times New Roman" w:hAnsi="Times New Roman"/>
                <w:bCs/>
                <w:sz w:val="20"/>
                <w:szCs w:val="20"/>
                <w:lang w:val="en-GB"/>
              </w:rPr>
              <w:t xml:space="preserve"> specific </w:t>
            </w:r>
            <w:r w:rsidRPr="00243BD7">
              <w:rPr>
                <w:rFonts w:ascii="Times New Roman" w:hAnsi="Times New Roman"/>
                <w:bCs/>
                <w:sz w:val="20"/>
                <w:szCs w:val="20"/>
                <w:lang w:val="en-GB"/>
              </w:rPr>
              <w:t>quota allocation</w:t>
            </w:r>
            <w:r w:rsidR="003F1FC1" w:rsidRPr="00243BD7">
              <w:rPr>
                <w:rFonts w:ascii="Times New Roman" w:hAnsi="Times New Roman"/>
                <w:bCs/>
                <w:sz w:val="20"/>
                <w:szCs w:val="20"/>
                <w:lang w:val="en-GB"/>
              </w:rPr>
              <w:t xml:space="preserve"> for recreational fisheries where appropriate</w:t>
            </w:r>
          </w:p>
        </w:tc>
        <w:tc>
          <w:tcPr>
            <w:tcW w:w="3217" w:type="dxa"/>
          </w:tcPr>
          <w:p w14:paraId="43E62DEB" w14:textId="226B8E17" w:rsidR="0006443C" w:rsidRPr="00243BD7" w:rsidRDefault="0006443C" w:rsidP="00F26DCE">
            <w:pPr>
              <w:jc w:val="both"/>
              <w:rPr>
                <w:rFonts w:ascii="Times New Roman" w:hAnsi="Times New Roman"/>
                <w:bCs/>
                <w:sz w:val="20"/>
                <w:szCs w:val="20"/>
                <w:lang w:val="en-GB"/>
              </w:rPr>
            </w:pPr>
            <w:r w:rsidRPr="00243BD7">
              <w:rPr>
                <w:rFonts w:ascii="Times New Roman" w:hAnsi="Times New Roman"/>
                <w:bCs/>
                <w:sz w:val="20"/>
                <w:szCs w:val="20"/>
                <w:lang w:val="en-GB"/>
              </w:rPr>
              <w:t>EU authorise</w:t>
            </w:r>
            <w:r w:rsidR="00F26DCE" w:rsidRPr="00243BD7">
              <w:rPr>
                <w:rFonts w:ascii="Times New Roman" w:hAnsi="Times New Roman"/>
                <w:bCs/>
                <w:sz w:val="20"/>
                <w:szCs w:val="20"/>
                <w:lang w:val="en-GB"/>
              </w:rPr>
              <w:t>s</w:t>
            </w:r>
            <w:r w:rsidRPr="00243BD7">
              <w:rPr>
                <w:rFonts w:ascii="Times New Roman" w:hAnsi="Times New Roman"/>
                <w:bCs/>
                <w:sz w:val="20"/>
                <w:szCs w:val="20"/>
                <w:lang w:val="en-GB"/>
              </w:rPr>
              <w:t xml:space="preserve"> sport or recreational vessels to conduct catch-and-release activities in the context of scientific projects of Marine Institutes integrated in scientific programmes.</w:t>
            </w:r>
          </w:p>
          <w:p w14:paraId="018A3042" w14:textId="4B6E4151" w:rsidR="0006443C" w:rsidRPr="00243BD7" w:rsidRDefault="0006443C" w:rsidP="00F26DCE">
            <w:pPr>
              <w:jc w:val="both"/>
              <w:rPr>
                <w:rFonts w:ascii="Times New Roman" w:hAnsi="Times New Roman"/>
                <w:bCs/>
                <w:sz w:val="20"/>
                <w:szCs w:val="20"/>
                <w:lang w:val="en-GB"/>
              </w:rPr>
            </w:pPr>
            <w:r w:rsidRPr="00243BD7">
              <w:rPr>
                <w:rFonts w:ascii="Times New Roman" w:hAnsi="Times New Roman"/>
                <w:bCs/>
                <w:sz w:val="20"/>
                <w:szCs w:val="20"/>
                <w:lang w:val="en-GB"/>
              </w:rPr>
              <w:t xml:space="preserve">Reports on </w:t>
            </w:r>
            <w:r w:rsidR="00F26DCE" w:rsidRPr="00243BD7">
              <w:rPr>
                <w:rFonts w:ascii="Times New Roman" w:hAnsi="Times New Roman"/>
                <w:bCs/>
                <w:sz w:val="20"/>
                <w:szCs w:val="20"/>
                <w:lang w:val="en-GB"/>
              </w:rPr>
              <w:t>the</w:t>
            </w:r>
            <w:r w:rsidRPr="00243BD7">
              <w:rPr>
                <w:rFonts w:ascii="Times New Roman" w:hAnsi="Times New Roman"/>
                <w:bCs/>
                <w:sz w:val="20"/>
                <w:szCs w:val="20"/>
                <w:lang w:val="en-GB"/>
              </w:rPr>
              <w:t xml:space="preserve"> </w:t>
            </w:r>
            <w:r w:rsidR="00F26DCE" w:rsidRPr="00243BD7">
              <w:rPr>
                <w:rFonts w:ascii="Times New Roman" w:hAnsi="Times New Roman"/>
                <w:bCs/>
                <w:sz w:val="20"/>
                <w:szCs w:val="20"/>
                <w:lang w:val="en-GB"/>
              </w:rPr>
              <w:t xml:space="preserve">scientific activities conducted by vessels operating in the context of a scientific project integrated in a scientific research were sent to the ICCAT Secretariat on 26/07/2019, 01/04/2020, 16/07/2020, 29/07/2020 and 05/08/2020. </w:t>
            </w:r>
          </w:p>
          <w:p w14:paraId="390579BE" w14:textId="246A04D3" w:rsidR="003F1FC1" w:rsidRPr="00243BD7" w:rsidRDefault="003F1FC1" w:rsidP="003F1FC1">
            <w:pPr>
              <w:autoSpaceDE w:val="0"/>
              <w:autoSpaceDN w:val="0"/>
              <w:adjustRightInd w:val="0"/>
              <w:spacing w:after="0" w:line="240" w:lineRule="auto"/>
              <w:jc w:val="both"/>
              <w:rPr>
                <w:rFonts w:ascii="Times New Roman" w:hAnsi="Times New Roman"/>
                <w:bCs/>
                <w:sz w:val="20"/>
                <w:szCs w:val="20"/>
                <w:lang w:val="en-GB"/>
              </w:rPr>
            </w:pPr>
          </w:p>
        </w:tc>
      </w:tr>
      <w:tr w:rsidR="00C4689B" w:rsidRPr="00243BD7" w14:paraId="77842235" w14:textId="77777777" w:rsidTr="004A4265">
        <w:trPr>
          <w:trHeight w:val="680"/>
        </w:trPr>
        <w:tc>
          <w:tcPr>
            <w:tcW w:w="4142" w:type="dxa"/>
          </w:tcPr>
          <w:p w14:paraId="13198716" w14:textId="36053AAC" w:rsidR="00C4689B" w:rsidRPr="00243BD7" w:rsidRDefault="00C4689B" w:rsidP="00C4689B">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Use of aerial means</w:t>
            </w:r>
          </w:p>
        </w:tc>
        <w:tc>
          <w:tcPr>
            <w:tcW w:w="3115" w:type="dxa"/>
          </w:tcPr>
          <w:p w14:paraId="1B825758" w14:textId="77777777" w:rsidR="00C4689B" w:rsidRPr="00243BD7" w:rsidRDefault="00C4689B" w:rsidP="00C4689B">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Regulation (EU) 2016/1627 Chapter III "Technical measures",</w:t>
            </w:r>
          </w:p>
          <w:p w14:paraId="725D9033" w14:textId="77777777" w:rsidR="00C4689B" w:rsidRPr="00243BD7" w:rsidRDefault="00C4689B" w:rsidP="00C4689B">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SECTION</w:t>
            </w:r>
            <w:r w:rsidRPr="00243BD7">
              <w:rPr>
                <w:rFonts w:ascii="Times New Roman" w:hAnsi="Times New Roman"/>
                <w:bCs/>
                <w:sz w:val="20"/>
                <w:szCs w:val="20"/>
              </w:rPr>
              <w:t xml:space="preserve"> 3 "Use of aerial means",</w:t>
            </w:r>
          </w:p>
          <w:p w14:paraId="0A71EE70" w14:textId="77777777" w:rsidR="00C4689B" w:rsidRPr="00243BD7" w:rsidRDefault="00C4689B" w:rsidP="00C4689B">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w:t>
            </w:r>
            <w:r w:rsidRPr="00243BD7">
              <w:rPr>
                <w:rFonts w:ascii="Times New Roman" w:hAnsi="Times New Roman"/>
                <w:bCs/>
                <w:sz w:val="20"/>
                <w:szCs w:val="20"/>
              </w:rPr>
              <w:t xml:space="preserve"> 17 "Use of aerial means"</w:t>
            </w:r>
          </w:p>
          <w:p w14:paraId="55601721" w14:textId="4303BA5C" w:rsidR="00C4689B" w:rsidRPr="00243BD7" w:rsidRDefault="00C4689B" w:rsidP="00C4689B">
            <w:pPr>
              <w:autoSpaceDE w:val="0"/>
              <w:autoSpaceDN w:val="0"/>
              <w:adjustRightInd w:val="0"/>
              <w:spacing w:after="0" w:line="240" w:lineRule="auto"/>
              <w:jc w:val="both"/>
              <w:rPr>
                <w:rFonts w:ascii="Times New Roman" w:hAnsi="Times New Roman"/>
                <w:bCs/>
                <w:sz w:val="20"/>
                <w:szCs w:val="20"/>
              </w:rPr>
            </w:pPr>
          </w:p>
        </w:tc>
        <w:tc>
          <w:tcPr>
            <w:tcW w:w="3744" w:type="dxa"/>
          </w:tcPr>
          <w:p w14:paraId="62643968" w14:textId="735B4134" w:rsidR="00C4689B" w:rsidRPr="00243BD7" w:rsidRDefault="00C4689B" w:rsidP="00C4689B">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The EU, prohibits the use of any aerial means, including aircraft, helicopters or any types of unmanned aerial vehicles for searching for Bluefin tuna. </w:t>
            </w:r>
          </w:p>
        </w:tc>
        <w:tc>
          <w:tcPr>
            <w:tcW w:w="3217" w:type="dxa"/>
          </w:tcPr>
          <w:p w14:paraId="39FB449E" w14:textId="3A68E3C1" w:rsidR="00C4689B" w:rsidRPr="00243BD7" w:rsidRDefault="00C4689B" w:rsidP="00C4689B">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This provision has been implemented by the EU Member States by enforcing a prohibition to take-off during the period May-June-July and by adding it to the national control plan. </w:t>
            </w:r>
          </w:p>
        </w:tc>
      </w:tr>
      <w:tr w:rsidR="00C4689B" w:rsidRPr="00243BD7" w14:paraId="150D67BF" w14:textId="77777777" w:rsidTr="004A4265">
        <w:trPr>
          <w:trHeight w:val="680"/>
        </w:trPr>
        <w:tc>
          <w:tcPr>
            <w:tcW w:w="4142" w:type="dxa"/>
          </w:tcPr>
          <w:p w14:paraId="741D8A4E" w14:textId="0C0395F5" w:rsidR="00C4689B" w:rsidRPr="00243BD7" w:rsidRDefault="00C4689B" w:rsidP="0073386D">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ICCAT Record of vessels authorized to fish bluefin tuna</w:t>
            </w:r>
          </w:p>
        </w:tc>
        <w:tc>
          <w:tcPr>
            <w:tcW w:w="3115" w:type="dxa"/>
          </w:tcPr>
          <w:p w14:paraId="26F5E3A2" w14:textId="77777777" w:rsidR="00C4689B" w:rsidRPr="00243BD7" w:rsidRDefault="00C4689B" w:rsidP="00C4689B">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Regulation (EU) 2016/1627 </w:t>
            </w:r>
          </w:p>
          <w:p w14:paraId="440A7F62" w14:textId="5A4BBF47" w:rsidR="00C4689B" w:rsidRPr="00243BD7" w:rsidRDefault="00C4689B" w:rsidP="00C4689B">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Chapter V "Control measures", </w:t>
            </w:r>
          </w:p>
          <w:p w14:paraId="61C59CC7" w14:textId="7CB798E3" w:rsidR="00C4689B" w:rsidRPr="00243BD7" w:rsidRDefault="00C4689B" w:rsidP="00C4689B">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Section 1 "Record of vessels and traps",</w:t>
            </w:r>
          </w:p>
          <w:p w14:paraId="2C4FB94A" w14:textId="2A509C33" w:rsidR="00C4689B" w:rsidRPr="00243BD7" w:rsidRDefault="00C4689B" w:rsidP="00C4689B">
            <w:pPr>
              <w:autoSpaceDE w:val="0"/>
              <w:autoSpaceDN w:val="0"/>
              <w:adjustRightInd w:val="0"/>
              <w:spacing w:before="240" w:after="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rPr>
              <w:t xml:space="preserve">Article 20 "Record of vessels" </w:t>
            </w:r>
          </w:p>
        </w:tc>
        <w:tc>
          <w:tcPr>
            <w:tcW w:w="3744" w:type="dxa"/>
          </w:tcPr>
          <w:p w14:paraId="53B490AD" w14:textId="64A1BD42" w:rsidR="00C4689B" w:rsidRPr="00243BD7" w:rsidRDefault="0073386D" w:rsidP="0073386D">
            <w:pPr>
              <w:autoSpaceDE w:val="0"/>
              <w:autoSpaceDN w:val="0"/>
              <w:adjustRightInd w:val="0"/>
              <w:spacing w:after="0" w:line="240" w:lineRule="auto"/>
              <w:jc w:val="both"/>
              <w:rPr>
                <w:rFonts w:eastAsia="Arial Unicode MS" w:cs="Arial Unicode MS"/>
                <w:color w:val="BFBFBF" w:themeColor="background1" w:themeShade="BF"/>
              </w:rPr>
            </w:pPr>
            <w:r w:rsidRPr="00243BD7">
              <w:rPr>
                <w:rFonts w:ascii="Times New Roman" w:hAnsi="Times New Roman"/>
                <w:bCs/>
                <w:sz w:val="20"/>
                <w:szCs w:val="20"/>
                <w:lang w:val="en-GB"/>
              </w:rPr>
              <w:t xml:space="preserve">Art. </w:t>
            </w:r>
            <w:r w:rsidR="00C4689B" w:rsidRPr="00243BD7">
              <w:rPr>
                <w:rFonts w:ascii="Times New Roman" w:hAnsi="Times New Roman"/>
                <w:bCs/>
                <w:sz w:val="20"/>
                <w:szCs w:val="20"/>
                <w:lang w:val="en-GB"/>
              </w:rPr>
              <w:t xml:space="preserve">  </w:t>
            </w:r>
            <w:r w:rsidRPr="00243BD7">
              <w:rPr>
                <w:rFonts w:ascii="Times New Roman" w:hAnsi="Times New Roman"/>
                <w:bCs/>
                <w:sz w:val="20"/>
                <w:szCs w:val="20"/>
                <w:lang w:val="en-GB"/>
              </w:rPr>
              <w:t xml:space="preserve">20 of Regulation (EU) 2016/1627 </w:t>
            </w:r>
            <w:r w:rsidR="00DA622B" w:rsidRPr="00243BD7">
              <w:rPr>
                <w:rFonts w:ascii="Times New Roman" w:hAnsi="Times New Roman"/>
                <w:bCs/>
                <w:sz w:val="20"/>
                <w:szCs w:val="20"/>
                <w:lang w:val="en-GB"/>
              </w:rPr>
              <w:t>requires</w:t>
            </w:r>
            <w:r w:rsidRPr="00243BD7">
              <w:rPr>
                <w:rFonts w:ascii="Times New Roman" w:hAnsi="Times New Roman"/>
                <w:bCs/>
                <w:sz w:val="20"/>
                <w:szCs w:val="20"/>
                <w:lang w:val="en-GB"/>
              </w:rPr>
              <w:t xml:space="preserve"> record of vessels and submission of lists of vessels authorised to fish for bluefin tuna.</w:t>
            </w:r>
            <w:r w:rsidRPr="00243BD7">
              <w:rPr>
                <w:rFonts w:eastAsia="Arial Unicode MS" w:cs="Arial Unicode MS"/>
                <w:color w:val="BFBFBF" w:themeColor="background1" w:themeShade="BF"/>
              </w:rPr>
              <w:t xml:space="preserve"> </w:t>
            </w:r>
          </w:p>
          <w:p w14:paraId="0984158A" w14:textId="7918D932" w:rsidR="0073386D" w:rsidRPr="00243BD7" w:rsidRDefault="0073386D" w:rsidP="00E03DC0">
            <w:pPr>
              <w:autoSpaceDE w:val="0"/>
              <w:autoSpaceDN w:val="0"/>
              <w:adjustRightInd w:val="0"/>
              <w:spacing w:before="24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For the implementation of Art </w:t>
            </w:r>
            <w:r w:rsidR="00E03DC0" w:rsidRPr="00243BD7">
              <w:rPr>
                <w:rFonts w:ascii="Times New Roman" w:hAnsi="Times New Roman"/>
                <w:bCs/>
                <w:sz w:val="20"/>
                <w:szCs w:val="20"/>
                <w:lang w:val="en-GB"/>
              </w:rPr>
              <w:t>20</w:t>
            </w:r>
            <w:r w:rsidRPr="00243BD7">
              <w:rPr>
                <w:rFonts w:ascii="Times New Roman" w:hAnsi="Times New Roman"/>
                <w:bCs/>
                <w:sz w:val="20"/>
                <w:szCs w:val="20"/>
                <w:lang w:val="en-GB"/>
              </w:rPr>
              <w:t xml:space="preserve"> of Regulation (EU) 2016/1627, Art. 20 and Annex IV of Council Regulation (EU) No 2020/123 of 27 January 2020 sets the number of fishing vessels authorised to fish for, retain on board, tranship, transport, or </w:t>
            </w:r>
            <w:r w:rsidRPr="00243BD7">
              <w:rPr>
                <w:rFonts w:ascii="Times New Roman" w:hAnsi="Times New Roman"/>
                <w:bCs/>
                <w:sz w:val="20"/>
                <w:szCs w:val="20"/>
                <w:lang w:val="en-GB"/>
              </w:rPr>
              <w:lastRenderedPageBreak/>
              <w:t>land bluefin tuna in the eastern Atlantic and Mediterranean</w:t>
            </w:r>
          </w:p>
        </w:tc>
        <w:tc>
          <w:tcPr>
            <w:tcW w:w="3217" w:type="dxa"/>
          </w:tcPr>
          <w:p w14:paraId="2B3B17D1" w14:textId="77777777" w:rsidR="00C4689B" w:rsidRPr="00243BD7" w:rsidRDefault="00C4689B" w:rsidP="00C4689B">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4689B" w:rsidRPr="00243BD7" w14:paraId="75CFF4D4" w14:textId="77777777" w:rsidTr="004A4265">
        <w:trPr>
          <w:trHeight w:val="680"/>
        </w:trPr>
        <w:tc>
          <w:tcPr>
            <w:tcW w:w="4142" w:type="dxa"/>
          </w:tcPr>
          <w:p w14:paraId="6F4904FB" w14:textId="3F1EA6AB" w:rsidR="00C4689B" w:rsidRPr="00243BD7" w:rsidRDefault="00C4689B" w:rsidP="00C4689B">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Fishing authorizations for vessels and traps authorized to fish for bluefin tuna</w:t>
            </w:r>
          </w:p>
        </w:tc>
        <w:tc>
          <w:tcPr>
            <w:tcW w:w="3115" w:type="dxa"/>
          </w:tcPr>
          <w:p w14:paraId="022A5D41" w14:textId="77777777" w:rsidR="00EF755F" w:rsidRPr="00243BD7" w:rsidRDefault="00EF755F" w:rsidP="00EF755F">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Regulation (EU) 2016/1627 </w:t>
            </w:r>
          </w:p>
          <w:p w14:paraId="2E4836A5" w14:textId="77777777" w:rsidR="00EF755F" w:rsidRPr="00243BD7" w:rsidRDefault="00EF755F" w:rsidP="00EF755F">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Chapter V "Control measures", </w:t>
            </w:r>
          </w:p>
          <w:p w14:paraId="23651BFB" w14:textId="2804A35A" w:rsidR="00EF755F" w:rsidRPr="00243BD7" w:rsidRDefault="00EF755F" w:rsidP="00EF755F">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Section 1 "Record of vessels and traps",</w:t>
            </w:r>
          </w:p>
          <w:p w14:paraId="54FB7688" w14:textId="31EEF2FB" w:rsidR="00EF755F" w:rsidRPr="00243BD7" w:rsidRDefault="00EF755F" w:rsidP="00EF755F">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Article 22 "Fishing authorisation for vessels",</w:t>
            </w:r>
          </w:p>
          <w:p w14:paraId="7D1FCAF2" w14:textId="70970F51" w:rsidR="00EF755F" w:rsidRPr="00243BD7" w:rsidRDefault="00EF755F" w:rsidP="00EF755F">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Article 23</w:t>
            </w:r>
            <w:r w:rsidR="00412AA7" w:rsidRPr="00243BD7">
              <w:rPr>
                <w:rFonts w:ascii="Times New Roman" w:hAnsi="Times New Roman"/>
                <w:bCs/>
                <w:sz w:val="20"/>
                <w:szCs w:val="20"/>
              </w:rPr>
              <w:t xml:space="preserve"> </w:t>
            </w:r>
            <w:r w:rsidRPr="00243BD7">
              <w:rPr>
                <w:rFonts w:ascii="Times New Roman" w:hAnsi="Times New Roman"/>
                <w:bCs/>
                <w:sz w:val="20"/>
                <w:szCs w:val="20"/>
              </w:rPr>
              <w:t>"Records of traps authorised to fish for bluefin tuna"</w:t>
            </w:r>
          </w:p>
          <w:p w14:paraId="5F511189" w14:textId="77777777" w:rsidR="00C4689B" w:rsidRPr="00243BD7" w:rsidRDefault="00C4689B" w:rsidP="00C4689B">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1B6BAA71" w14:textId="77777777" w:rsidR="00C4689B" w:rsidRPr="00243BD7" w:rsidRDefault="00EF755F" w:rsidP="00480DD7">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Articles 22 and 23 </w:t>
            </w:r>
            <w:r w:rsidR="00480DD7" w:rsidRPr="00243BD7">
              <w:rPr>
                <w:rFonts w:ascii="Times New Roman" w:hAnsi="Times New Roman"/>
                <w:bCs/>
                <w:sz w:val="20"/>
                <w:szCs w:val="20"/>
                <w:lang w:val="en-GB"/>
              </w:rPr>
              <w:t xml:space="preserve">of </w:t>
            </w:r>
            <w:r w:rsidR="00480DD7" w:rsidRPr="00243BD7">
              <w:rPr>
                <w:rFonts w:ascii="Times New Roman" w:hAnsi="Times New Roman"/>
                <w:bCs/>
                <w:sz w:val="20"/>
                <w:szCs w:val="20"/>
              </w:rPr>
              <w:t xml:space="preserve">Regulation (EU) 2016/1627 </w:t>
            </w:r>
            <w:r w:rsidRPr="00243BD7">
              <w:rPr>
                <w:rFonts w:ascii="Times New Roman" w:hAnsi="Times New Roman"/>
                <w:bCs/>
                <w:sz w:val="20"/>
                <w:szCs w:val="20"/>
                <w:lang w:val="en-GB"/>
              </w:rPr>
              <w:t xml:space="preserve">provide rules for authorising vessels and traps </w:t>
            </w:r>
            <w:r w:rsidR="00480DD7" w:rsidRPr="00243BD7">
              <w:rPr>
                <w:rFonts w:ascii="Times New Roman" w:hAnsi="Times New Roman"/>
                <w:bCs/>
                <w:sz w:val="20"/>
                <w:szCs w:val="20"/>
                <w:lang w:val="en-GB"/>
              </w:rPr>
              <w:t xml:space="preserve">and </w:t>
            </w:r>
            <w:r w:rsidRPr="00243BD7">
              <w:rPr>
                <w:rFonts w:ascii="Times New Roman" w:hAnsi="Times New Roman"/>
                <w:bCs/>
                <w:sz w:val="20"/>
                <w:szCs w:val="20"/>
                <w:lang w:val="en-GB"/>
              </w:rPr>
              <w:t xml:space="preserve">withdraw </w:t>
            </w:r>
            <w:r w:rsidR="00480DD7" w:rsidRPr="00243BD7">
              <w:rPr>
                <w:rFonts w:ascii="Times New Roman" w:hAnsi="Times New Roman"/>
                <w:bCs/>
                <w:sz w:val="20"/>
                <w:szCs w:val="20"/>
                <w:lang w:val="en-GB"/>
              </w:rPr>
              <w:t>of these authorisations when the individual quota is deemed exhausted</w:t>
            </w:r>
            <w:r w:rsidRPr="00243BD7">
              <w:rPr>
                <w:rFonts w:ascii="Times New Roman" w:hAnsi="Times New Roman"/>
                <w:bCs/>
                <w:sz w:val="20"/>
                <w:szCs w:val="20"/>
                <w:lang w:val="en-GB"/>
              </w:rPr>
              <w:t xml:space="preserve">.  </w:t>
            </w:r>
          </w:p>
          <w:p w14:paraId="441A9474" w14:textId="399B9FDA" w:rsidR="00480DD7" w:rsidRPr="00243BD7" w:rsidRDefault="00480DD7" w:rsidP="00480DD7">
            <w:pPr>
              <w:autoSpaceDE w:val="0"/>
              <w:autoSpaceDN w:val="0"/>
              <w:adjustRightInd w:val="0"/>
              <w:spacing w:before="240"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Article 20 and Annex IV of Council Regulation (EU) No 2020/123, sets the maximum number of vessels and traps engaged in the eastern Atlantic and Mediterranean bluefin tuna fishery authorised by each EU Member State.</w:t>
            </w:r>
          </w:p>
        </w:tc>
        <w:tc>
          <w:tcPr>
            <w:tcW w:w="3217" w:type="dxa"/>
          </w:tcPr>
          <w:p w14:paraId="4ABDFE42" w14:textId="77777777" w:rsidR="00C4689B" w:rsidRPr="00243BD7" w:rsidRDefault="00C4689B" w:rsidP="00C4689B">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73386D" w:rsidRPr="00243BD7" w14:paraId="52EC2874" w14:textId="77777777" w:rsidTr="004A4265">
        <w:trPr>
          <w:trHeight w:val="680"/>
        </w:trPr>
        <w:tc>
          <w:tcPr>
            <w:tcW w:w="4142" w:type="dxa"/>
          </w:tcPr>
          <w:p w14:paraId="6DF582F4" w14:textId="0E657AB2" w:rsidR="0073386D" w:rsidRPr="00243BD7" w:rsidRDefault="0073386D" w:rsidP="0073386D">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ICCAT record of tuna traps authorized to fish for bluefin tuna</w:t>
            </w:r>
          </w:p>
        </w:tc>
        <w:tc>
          <w:tcPr>
            <w:tcW w:w="3115" w:type="dxa"/>
          </w:tcPr>
          <w:p w14:paraId="10935860" w14:textId="77777777" w:rsidR="0073386D" w:rsidRPr="00243BD7" w:rsidRDefault="0073386D" w:rsidP="0073386D">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Regulation (EU) 2016/1627 </w:t>
            </w:r>
          </w:p>
          <w:p w14:paraId="7FB20941" w14:textId="77777777" w:rsidR="0073386D" w:rsidRPr="00243BD7" w:rsidRDefault="0073386D" w:rsidP="0073386D">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Chapter V "Control measures", </w:t>
            </w:r>
          </w:p>
          <w:p w14:paraId="6C19ED29" w14:textId="77777777" w:rsidR="0073386D" w:rsidRPr="00243BD7" w:rsidRDefault="0073386D" w:rsidP="0073386D">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Section 1 "Record of vessels and traps",</w:t>
            </w:r>
          </w:p>
          <w:p w14:paraId="7EADCD50" w14:textId="735AC5FC" w:rsidR="0073386D" w:rsidRPr="00243BD7" w:rsidRDefault="0073386D" w:rsidP="00480DD7">
            <w:pPr>
              <w:autoSpaceDE w:val="0"/>
              <w:autoSpaceDN w:val="0"/>
              <w:adjustRightInd w:val="0"/>
              <w:spacing w:before="24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rPr>
              <w:t>Article 23 "Records of traps authorised to fish for bluefin tuna"</w:t>
            </w:r>
          </w:p>
        </w:tc>
        <w:tc>
          <w:tcPr>
            <w:tcW w:w="3744" w:type="dxa"/>
          </w:tcPr>
          <w:p w14:paraId="43405284" w14:textId="2D77B252" w:rsidR="0073386D" w:rsidRPr="00243BD7" w:rsidRDefault="0073386D" w:rsidP="0073386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   23 of Regulation (EU) 2016/1627 </w:t>
            </w:r>
            <w:r w:rsidR="00DA622B" w:rsidRPr="00243BD7">
              <w:rPr>
                <w:rFonts w:ascii="Times New Roman" w:hAnsi="Times New Roman"/>
                <w:bCs/>
                <w:sz w:val="20"/>
                <w:szCs w:val="20"/>
                <w:lang w:val="en-GB"/>
              </w:rPr>
              <w:t>requires</w:t>
            </w:r>
            <w:r w:rsidRPr="00243BD7">
              <w:rPr>
                <w:rFonts w:ascii="Times New Roman" w:hAnsi="Times New Roman"/>
                <w:bCs/>
                <w:sz w:val="20"/>
                <w:szCs w:val="20"/>
                <w:lang w:val="en-GB"/>
              </w:rPr>
              <w:t xml:space="preserve"> record of vessels and submission of lists of vessels authorised to fish for bluefin tuna. </w:t>
            </w:r>
          </w:p>
          <w:p w14:paraId="6CAA6DDF" w14:textId="18B5535D" w:rsidR="00E03DC0" w:rsidRPr="00243BD7" w:rsidRDefault="00E03DC0" w:rsidP="00E03DC0">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For the implementation of Art 23 of Regulation (EU) 2016/1627, Art. 20 and Annex IV of Council Regulation (EU) No 2020/123 of 27 January 2020 sets the number of traps engaged in bluefin tuna fishery in the eastern Atlantic and Mediterranean</w:t>
            </w:r>
          </w:p>
        </w:tc>
        <w:tc>
          <w:tcPr>
            <w:tcW w:w="3217" w:type="dxa"/>
          </w:tcPr>
          <w:p w14:paraId="6145EEEF" w14:textId="77777777" w:rsidR="0073386D" w:rsidRPr="00243BD7" w:rsidRDefault="0073386D" w:rsidP="0073386D">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E03DC0" w:rsidRPr="00243BD7" w14:paraId="1461A2C0" w14:textId="77777777" w:rsidTr="004A4265">
        <w:trPr>
          <w:trHeight w:val="680"/>
        </w:trPr>
        <w:tc>
          <w:tcPr>
            <w:tcW w:w="4142" w:type="dxa"/>
          </w:tcPr>
          <w:p w14:paraId="5E25CC8A" w14:textId="6C449200" w:rsidR="00E03DC0" w:rsidRPr="00243BD7" w:rsidRDefault="00E03DC0" w:rsidP="00E03DC0">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In</w:t>
            </w:r>
            <w:r w:rsidR="00480DD7" w:rsidRPr="00243BD7">
              <w:rPr>
                <w:rFonts w:ascii="Times New Roman" w:hAnsi="Times New Roman"/>
                <w:b/>
                <w:sz w:val="20"/>
                <w:szCs w:val="20"/>
              </w:rPr>
              <w:t>formation on fishing activities</w:t>
            </w:r>
          </w:p>
        </w:tc>
        <w:tc>
          <w:tcPr>
            <w:tcW w:w="3115" w:type="dxa"/>
          </w:tcPr>
          <w:p w14:paraId="48D8FCC9" w14:textId="77777777" w:rsidR="00E03DC0" w:rsidRPr="00243BD7" w:rsidRDefault="00E03DC0" w:rsidP="00E03DC0">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476683F6" w14:textId="77777777" w:rsidR="00E03DC0" w:rsidRPr="00243BD7" w:rsidRDefault="00E03DC0" w:rsidP="00E03DC0">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2 "Catches",</w:t>
            </w:r>
          </w:p>
          <w:p w14:paraId="6B24A23F" w14:textId="42E13F25" w:rsidR="00E03DC0" w:rsidRPr="00243BD7" w:rsidRDefault="00E03DC0" w:rsidP="00EF755F">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 29 "Yearly reporting of catches by the Member States"</w:t>
            </w:r>
          </w:p>
        </w:tc>
        <w:tc>
          <w:tcPr>
            <w:tcW w:w="3744" w:type="dxa"/>
          </w:tcPr>
          <w:p w14:paraId="77713C1A" w14:textId="55427DB7" w:rsidR="00E03DC0" w:rsidRPr="00243BD7" w:rsidRDefault="00AE23A9" w:rsidP="00AE23A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EU catches of 2018 were sent to ICCAT on 22/07/2019. EU catches of </w:t>
            </w:r>
            <w:r w:rsidR="00E03DC0" w:rsidRPr="00243BD7">
              <w:rPr>
                <w:rFonts w:ascii="Times New Roman" w:hAnsi="Times New Roman"/>
                <w:bCs/>
                <w:sz w:val="20"/>
                <w:szCs w:val="20"/>
                <w:lang w:val="en-GB"/>
              </w:rPr>
              <w:t>201</w:t>
            </w:r>
            <w:r w:rsidR="00EF755F" w:rsidRPr="00243BD7">
              <w:rPr>
                <w:rFonts w:ascii="Times New Roman" w:hAnsi="Times New Roman"/>
                <w:bCs/>
                <w:sz w:val="20"/>
                <w:szCs w:val="20"/>
                <w:lang w:val="en-GB"/>
              </w:rPr>
              <w:t>9</w:t>
            </w:r>
            <w:r w:rsidR="00E03DC0" w:rsidRPr="00243BD7">
              <w:rPr>
                <w:rFonts w:ascii="Times New Roman" w:hAnsi="Times New Roman"/>
                <w:bCs/>
                <w:sz w:val="20"/>
                <w:szCs w:val="20"/>
                <w:lang w:val="en-GB"/>
              </w:rPr>
              <w:t xml:space="preserve"> were sent to ICCAT on 31/07/20</w:t>
            </w:r>
            <w:r w:rsidRPr="00243BD7">
              <w:rPr>
                <w:rFonts w:ascii="Times New Roman" w:hAnsi="Times New Roman"/>
                <w:bCs/>
                <w:sz w:val="20"/>
                <w:szCs w:val="20"/>
                <w:lang w:val="en-GB"/>
              </w:rPr>
              <w:t>20</w:t>
            </w:r>
            <w:r w:rsidR="00EF755F" w:rsidRPr="00243BD7">
              <w:rPr>
                <w:rFonts w:ascii="Times New Roman" w:hAnsi="Times New Roman"/>
                <w:bCs/>
                <w:sz w:val="20"/>
                <w:szCs w:val="20"/>
                <w:lang w:val="en-GB"/>
              </w:rPr>
              <w:t xml:space="preserve"> and updated on 25/08/2020</w:t>
            </w:r>
            <w:r w:rsidR="00E03DC0" w:rsidRPr="00243BD7">
              <w:rPr>
                <w:rFonts w:ascii="Times New Roman" w:hAnsi="Times New Roman"/>
                <w:bCs/>
                <w:sz w:val="20"/>
                <w:szCs w:val="20"/>
                <w:lang w:val="en-GB"/>
              </w:rPr>
              <w:t>.</w:t>
            </w:r>
          </w:p>
        </w:tc>
        <w:tc>
          <w:tcPr>
            <w:tcW w:w="3217" w:type="dxa"/>
          </w:tcPr>
          <w:p w14:paraId="4E1B9CF8" w14:textId="77777777" w:rsidR="00E03DC0" w:rsidRPr="00243BD7" w:rsidRDefault="00E03DC0" w:rsidP="00E03DC0">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412AA7" w:rsidRPr="00243BD7" w14:paraId="235F1456" w14:textId="77777777" w:rsidTr="004A4265">
        <w:trPr>
          <w:trHeight w:val="680"/>
        </w:trPr>
        <w:tc>
          <w:tcPr>
            <w:tcW w:w="4142" w:type="dxa"/>
          </w:tcPr>
          <w:p w14:paraId="20C365BE" w14:textId="3A884673" w:rsidR="00412AA7" w:rsidRPr="00243BD7" w:rsidRDefault="00412AA7" w:rsidP="00412AA7">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Joint fishing operations</w:t>
            </w:r>
          </w:p>
        </w:tc>
        <w:tc>
          <w:tcPr>
            <w:tcW w:w="3115" w:type="dxa"/>
          </w:tcPr>
          <w:p w14:paraId="756E47F8" w14:textId="77777777" w:rsidR="00412AA7" w:rsidRPr="00243BD7" w:rsidRDefault="00412AA7" w:rsidP="00412AA7">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Regulation (EU) 2016/1627 </w:t>
            </w:r>
          </w:p>
          <w:p w14:paraId="22CBE065" w14:textId="77777777" w:rsidR="00412AA7" w:rsidRPr="00243BD7" w:rsidRDefault="00412AA7" w:rsidP="00412AA7">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Chapter V "Control measures", </w:t>
            </w:r>
          </w:p>
          <w:p w14:paraId="026C3A5E" w14:textId="77777777" w:rsidR="00412AA7" w:rsidRPr="00243BD7" w:rsidRDefault="00412AA7" w:rsidP="00412AA7">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lastRenderedPageBreak/>
              <w:t>Section 1 "Record of vessels and traps",</w:t>
            </w:r>
          </w:p>
          <w:p w14:paraId="0322EE96" w14:textId="43FA49A8" w:rsidR="00412AA7" w:rsidRPr="00243BD7" w:rsidRDefault="00412AA7" w:rsidP="00412AA7">
            <w:pPr>
              <w:autoSpaceDE w:val="0"/>
              <w:autoSpaceDN w:val="0"/>
              <w:adjustRightInd w:val="0"/>
              <w:spacing w:before="24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rPr>
              <w:t>Article 24 "Joint fishing operation"</w:t>
            </w:r>
          </w:p>
        </w:tc>
        <w:tc>
          <w:tcPr>
            <w:tcW w:w="3744" w:type="dxa"/>
          </w:tcPr>
          <w:p w14:paraId="6E27ABAF" w14:textId="7E843046" w:rsidR="00412AA7" w:rsidRPr="00243BD7" w:rsidRDefault="002E0CF2" w:rsidP="00412AA7">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rPr>
              <w:lastRenderedPageBreak/>
              <w:t>The EU</w:t>
            </w:r>
            <w:r w:rsidR="00412AA7" w:rsidRPr="00243BD7">
              <w:rPr>
                <w:rFonts w:ascii="Times New Roman" w:hAnsi="Times New Roman"/>
                <w:bCs/>
                <w:sz w:val="20"/>
                <w:szCs w:val="20"/>
                <w:lang w:val="en-GB"/>
              </w:rPr>
              <w:t xml:space="preserve"> joint fishing operations authorised in 2019 </w:t>
            </w:r>
            <w:r w:rsidR="00AE23A9" w:rsidRPr="00243BD7">
              <w:rPr>
                <w:rFonts w:ascii="Times New Roman" w:hAnsi="Times New Roman"/>
                <w:bCs/>
                <w:sz w:val="20"/>
                <w:szCs w:val="20"/>
                <w:lang w:val="en-GB"/>
              </w:rPr>
              <w:t xml:space="preserve">and 2020 </w:t>
            </w:r>
            <w:r w:rsidR="00412AA7" w:rsidRPr="00243BD7">
              <w:rPr>
                <w:rFonts w:ascii="Times New Roman" w:hAnsi="Times New Roman"/>
                <w:bCs/>
                <w:sz w:val="20"/>
                <w:szCs w:val="20"/>
                <w:lang w:val="en-GB"/>
              </w:rPr>
              <w:t>were sent to ICCAT on 16/05/2019</w:t>
            </w:r>
            <w:r w:rsidR="00AE23A9" w:rsidRPr="00243BD7">
              <w:rPr>
                <w:rFonts w:ascii="Times New Roman" w:hAnsi="Times New Roman"/>
                <w:bCs/>
                <w:sz w:val="20"/>
                <w:szCs w:val="20"/>
                <w:lang w:val="en-GB"/>
              </w:rPr>
              <w:t xml:space="preserve"> and 20/05/2020 respectively</w:t>
            </w:r>
            <w:r w:rsidR="00412AA7" w:rsidRPr="00243BD7">
              <w:rPr>
                <w:rFonts w:ascii="Times New Roman" w:hAnsi="Times New Roman"/>
                <w:bCs/>
                <w:sz w:val="20"/>
                <w:szCs w:val="20"/>
                <w:lang w:val="en-GB"/>
              </w:rPr>
              <w:t>.</w:t>
            </w:r>
          </w:p>
        </w:tc>
        <w:tc>
          <w:tcPr>
            <w:tcW w:w="3217" w:type="dxa"/>
          </w:tcPr>
          <w:p w14:paraId="02F24574" w14:textId="77777777" w:rsidR="00412AA7" w:rsidRPr="00243BD7" w:rsidRDefault="00412AA7" w:rsidP="00412AA7">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412AA7" w:rsidRPr="00243BD7" w14:paraId="2E90E753" w14:textId="77777777" w:rsidTr="004A4265">
        <w:trPr>
          <w:trHeight w:val="680"/>
        </w:trPr>
        <w:tc>
          <w:tcPr>
            <w:tcW w:w="4142" w:type="dxa"/>
          </w:tcPr>
          <w:p w14:paraId="58F5792A" w14:textId="4F7C5483" w:rsidR="00412AA7" w:rsidRPr="00243BD7" w:rsidRDefault="00412AA7" w:rsidP="00412AA7">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Recording requirements</w:t>
            </w:r>
          </w:p>
        </w:tc>
        <w:tc>
          <w:tcPr>
            <w:tcW w:w="3115" w:type="dxa"/>
          </w:tcPr>
          <w:p w14:paraId="4473C526" w14:textId="77777777" w:rsidR="00412AA7" w:rsidRPr="00243BD7" w:rsidRDefault="00412AA7" w:rsidP="00412AA7">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Regulation (EU) 2016/1627 </w:t>
            </w:r>
          </w:p>
          <w:p w14:paraId="285F1FDE" w14:textId="77777777" w:rsidR="00412AA7" w:rsidRPr="00243BD7" w:rsidRDefault="00412AA7" w:rsidP="00412AA7">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Chapter V "Control measures", </w:t>
            </w:r>
          </w:p>
          <w:p w14:paraId="20869B0D" w14:textId="055E0305" w:rsidR="00412AA7" w:rsidRPr="00243BD7" w:rsidRDefault="00412AA7" w:rsidP="00412AA7">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rPr>
              <w:t>Section 2 "Catches",</w:t>
            </w:r>
          </w:p>
          <w:p w14:paraId="5C362077" w14:textId="66782E29" w:rsidR="00412AA7" w:rsidRPr="00243BD7" w:rsidRDefault="00412AA7" w:rsidP="00412AA7">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rPr>
              <w:t>Article 25 "Recording requirements"</w:t>
            </w:r>
          </w:p>
        </w:tc>
        <w:tc>
          <w:tcPr>
            <w:tcW w:w="3744" w:type="dxa"/>
          </w:tcPr>
          <w:p w14:paraId="238857C3" w14:textId="19C43603" w:rsidR="00412AA7" w:rsidRPr="00243BD7" w:rsidRDefault="00412AA7" w:rsidP="00DA622B">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In addition to </w:t>
            </w:r>
            <w:r w:rsidR="00B57F5C" w:rsidRPr="00243BD7">
              <w:rPr>
                <w:rFonts w:ascii="Times New Roman" w:hAnsi="Times New Roman"/>
                <w:bCs/>
                <w:sz w:val="20"/>
                <w:szCs w:val="20"/>
                <w:lang w:val="en-GB"/>
              </w:rPr>
              <w:t>the obligations set up</w:t>
            </w:r>
            <w:r w:rsidRPr="00243BD7">
              <w:rPr>
                <w:rFonts w:ascii="Times New Roman" w:hAnsi="Times New Roman"/>
                <w:bCs/>
                <w:sz w:val="20"/>
                <w:szCs w:val="20"/>
                <w:lang w:val="en-GB"/>
              </w:rPr>
              <w:t xml:space="preserve"> </w:t>
            </w:r>
            <w:r w:rsidR="00B57F5C" w:rsidRPr="00243BD7">
              <w:rPr>
                <w:rFonts w:ascii="Times New Roman" w:hAnsi="Times New Roman"/>
                <w:bCs/>
                <w:sz w:val="20"/>
                <w:szCs w:val="20"/>
                <w:lang w:val="en-GB"/>
              </w:rPr>
              <w:t>in</w:t>
            </w:r>
            <w:r w:rsidRPr="00243BD7">
              <w:rPr>
                <w:rFonts w:ascii="Times New Roman" w:hAnsi="Times New Roman"/>
                <w:bCs/>
                <w:sz w:val="20"/>
                <w:szCs w:val="20"/>
                <w:lang w:val="en-GB"/>
              </w:rPr>
              <w:t xml:space="preserve"> Articles 14, 15, 23 and 24 of Regulation (EC) No 1224/2009</w:t>
            </w:r>
            <w:r w:rsidR="002E0CF2" w:rsidRPr="00243BD7">
              <w:t xml:space="preserve"> </w:t>
            </w:r>
            <w:r w:rsidR="002E0CF2" w:rsidRPr="00243BD7">
              <w:rPr>
                <w:rFonts w:ascii="Times New Roman" w:hAnsi="Times New Roman"/>
                <w:bCs/>
                <w:sz w:val="20"/>
                <w:szCs w:val="20"/>
                <w:lang w:val="en-GB"/>
              </w:rPr>
              <w:t>establishing an EU control system</w:t>
            </w:r>
            <w:r w:rsidRPr="00243BD7">
              <w:rPr>
                <w:rFonts w:ascii="Times New Roman" w:hAnsi="Times New Roman"/>
                <w:bCs/>
                <w:sz w:val="20"/>
                <w:szCs w:val="20"/>
                <w:lang w:val="en-GB"/>
              </w:rPr>
              <w:t xml:space="preserve">, </w:t>
            </w:r>
            <w:r w:rsidR="00B57F5C" w:rsidRPr="00243BD7">
              <w:rPr>
                <w:rFonts w:ascii="Times New Roman" w:hAnsi="Times New Roman"/>
                <w:bCs/>
                <w:sz w:val="20"/>
                <w:szCs w:val="20"/>
                <w:lang w:val="en-GB"/>
              </w:rPr>
              <w:t xml:space="preserve">Annex II </w:t>
            </w:r>
            <w:r w:rsidR="002E0CF2" w:rsidRPr="00243BD7">
              <w:rPr>
                <w:rFonts w:ascii="Times New Roman" w:hAnsi="Times New Roman"/>
                <w:bCs/>
                <w:sz w:val="20"/>
                <w:szCs w:val="20"/>
                <w:lang w:val="en-GB"/>
              </w:rPr>
              <w:t>of Regulation</w:t>
            </w:r>
            <w:r w:rsidR="00B57F5C" w:rsidRPr="00243BD7">
              <w:rPr>
                <w:rFonts w:ascii="Times New Roman" w:hAnsi="Times New Roman"/>
                <w:bCs/>
                <w:sz w:val="20"/>
                <w:szCs w:val="20"/>
                <w:lang w:val="en-GB"/>
              </w:rPr>
              <w:t xml:space="preserve"> (EU) 2016/1627 </w:t>
            </w:r>
            <w:r w:rsidR="00DA622B" w:rsidRPr="00243BD7">
              <w:rPr>
                <w:rFonts w:ascii="Times New Roman" w:hAnsi="Times New Roman"/>
                <w:bCs/>
                <w:sz w:val="20"/>
                <w:szCs w:val="20"/>
                <w:lang w:val="en-GB"/>
              </w:rPr>
              <w:t>requires</w:t>
            </w:r>
            <w:r w:rsidR="00B57F5C" w:rsidRPr="00243BD7">
              <w:rPr>
                <w:rFonts w:ascii="Times New Roman" w:hAnsi="Times New Roman"/>
                <w:bCs/>
                <w:sz w:val="20"/>
                <w:szCs w:val="20"/>
                <w:lang w:val="en-GB"/>
              </w:rPr>
              <w:t xml:space="preserve"> additional information to be </w:t>
            </w:r>
            <w:r w:rsidR="00A6213D" w:rsidRPr="00243BD7">
              <w:rPr>
                <w:rFonts w:ascii="Times New Roman" w:hAnsi="Times New Roman"/>
                <w:bCs/>
                <w:sz w:val="20"/>
                <w:szCs w:val="20"/>
                <w:lang w:val="en-GB"/>
              </w:rPr>
              <w:t>recorded</w:t>
            </w:r>
            <w:r w:rsidR="00B57F5C" w:rsidRPr="00243BD7">
              <w:rPr>
                <w:rFonts w:ascii="Times New Roman" w:hAnsi="Times New Roman"/>
                <w:bCs/>
                <w:sz w:val="20"/>
                <w:szCs w:val="20"/>
                <w:lang w:val="en-GB"/>
              </w:rPr>
              <w:t xml:space="preserve"> by </w:t>
            </w:r>
            <w:r w:rsidRPr="00243BD7">
              <w:rPr>
                <w:rFonts w:ascii="Times New Roman" w:hAnsi="Times New Roman"/>
                <w:bCs/>
                <w:sz w:val="20"/>
                <w:szCs w:val="20"/>
                <w:lang w:val="en-GB"/>
              </w:rPr>
              <w:t>master</w:t>
            </w:r>
            <w:r w:rsidR="00B57F5C" w:rsidRPr="00243BD7">
              <w:rPr>
                <w:rFonts w:ascii="Times New Roman" w:hAnsi="Times New Roman"/>
                <w:bCs/>
                <w:sz w:val="20"/>
                <w:szCs w:val="20"/>
                <w:lang w:val="en-GB"/>
              </w:rPr>
              <w:t>s</w:t>
            </w:r>
            <w:r w:rsidRPr="00243BD7">
              <w:rPr>
                <w:rFonts w:ascii="Times New Roman" w:hAnsi="Times New Roman"/>
                <w:bCs/>
                <w:sz w:val="20"/>
                <w:szCs w:val="20"/>
                <w:lang w:val="en-GB"/>
              </w:rPr>
              <w:t xml:space="preserve"> of </w:t>
            </w:r>
            <w:r w:rsidR="00B57F5C" w:rsidRPr="00243BD7">
              <w:rPr>
                <w:rFonts w:ascii="Times New Roman" w:hAnsi="Times New Roman"/>
                <w:bCs/>
                <w:sz w:val="20"/>
                <w:szCs w:val="20"/>
                <w:lang w:val="en-GB"/>
              </w:rPr>
              <w:t xml:space="preserve">EU </w:t>
            </w:r>
            <w:r w:rsidR="00A6213D" w:rsidRPr="00243BD7">
              <w:rPr>
                <w:rFonts w:ascii="Times New Roman" w:hAnsi="Times New Roman"/>
                <w:bCs/>
                <w:sz w:val="20"/>
                <w:szCs w:val="20"/>
                <w:lang w:val="en-GB"/>
              </w:rPr>
              <w:t>catching, towing, auxiliary and processing vessels involved in bluefin tuna fishery.</w:t>
            </w:r>
          </w:p>
        </w:tc>
        <w:tc>
          <w:tcPr>
            <w:tcW w:w="3217" w:type="dxa"/>
          </w:tcPr>
          <w:p w14:paraId="409BA836" w14:textId="77777777" w:rsidR="00412AA7" w:rsidRPr="00243BD7" w:rsidRDefault="00412AA7" w:rsidP="00412AA7">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22E5" w:rsidRPr="00243BD7" w14:paraId="51FBC15F" w14:textId="77777777" w:rsidTr="004A4265">
        <w:trPr>
          <w:trHeight w:val="680"/>
        </w:trPr>
        <w:tc>
          <w:tcPr>
            <w:tcW w:w="4142" w:type="dxa"/>
          </w:tcPr>
          <w:p w14:paraId="150FB403" w14:textId="4FF21306" w:rsidR="00CA22E5" w:rsidRPr="00243BD7" w:rsidRDefault="00CA22E5" w:rsidP="00CA22E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Catch reports sent by</w:t>
            </w:r>
            <w:r w:rsidR="00A6213D" w:rsidRPr="00243BD7">
              <w:rPr>
                <w:rFonts w:ascii="Times New Roman" w:hAnsi="Times New Roman"/>
                <w:b/>
                <w:sz w:val="20"/>
                <w:szCs w:val="20"/>
              </w:rPr>
              <w:t xml:space="preserve"> masters and trap operators</w:t>
            </w:r>
          </w:p>
        </w:tc>
        <w:tc>
          <w:tcPr>
            <w:tcW w:w="3115" w:type="dxa"/>
          </w:tcPr>
          <w:p w14:paraId="6E4EE2F3" w14:textId="77777777" w:rsidR="00CA22E5" w:rsidRPr="00243BD7" w:rsidRDefault="00CA22E5" w:rsidP="00CA22E5">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63656A1A" w14:textId="77777777" w:rsidR="00CA22E5" w:rsidRPr="00243BD7" w:rsidRDefault="00CA22E5" w:rsidP="00CA22E5">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2 "Catches",</w:t>
            </w:r>
          </w:p>
          <w:p w14:paraId="167993C9" w14:textId="0814212D" w:rsidR="00CA22E5" w:rsidRPr="00243BD7" w:rsidRDefault="00CA22E5" w:rsidP="00DF4971">
            <w:pPr>
              <w:autoSpaceDE w:val="0"/>
              <w:autoSpaceDN w:val="0"/>
              <w:adjustRightInd w:val="0"/>
              <w:spacing w:before="24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lang w:val="en-GB"/>
              </w:rPr>
              <w:t>Article 26 "Catch reports sent by masters and trap operators",</w:t>
            </w:r>
          </w:p>
        </w:tc>
        <w:tc>
          <w:tcPr>
            <w:tcW w:w="3744" w:type="dxa"/>
          </w:tcPr>
          <w:p w14:paraId="71620C84" w14:textId="57F7BE4A" w:rsidR="00CA22E5" w:rsidRPr="00243BD7" w:rsidRDefault="00CA22E5" w:rsidP="00CA22E5">
            <w:pPr>
              <w:autoSpaceDE w:val="0"/>
              <w:autoSpaceDN w:val="0"/>
              <w:adjustRightInd w:val="0"/>
              <w:spacing w:after="0" w:line="240" w:lineRule="auto"/>
              <w:jc w:val="both"/>
              <w:rPr>
                <w:rFonts w:ascii="Times New Roman" w:eastAsiaTheme="minorHAnsi" w:hAnsi="Times New Roman"/>
                <w:sz w:val="20"/>
                <w:szCs w:val="20"/>
                <w:lang w:val="en-GB"/>
              </w:rPr>
            </w:pPr>
            <w:r w:rsidRPr="00243BD7">
              <w:rPr>
                <w:rFonts w:ascii="Times New Roman" w:eastAsiaTheme="minorHAnsi" w:hAnsi="Times New Roman"/>
                <w:sz w:val="20"/>
                <w:szCs w:val="20"/>
                <w:lang w:val="en-GB"/>
              </w:rPr>
              <w:t>Purse seine vessels, vessels over 24 meters and traps have to send daily reports to the</w:t>
            </w:r>
            <w:r w:rsidR="00DF4971" w:rsidRPr="00243BD7">
              <w:rPr>
                <w:rFonts w:ascii="Times New Roman" w:eastAsiaTheme="minorHAnsi" w:hAnsi="Times New Roman"/>
                <w:sz w:val="20"/>
                <w:szCs w:val="20"/>
                <w:lang w:val="en-GB"/>
              </w:rPr>
              <w:t xml:space="preserve"> relevant </w:t>
            </w:r>
            <w:r w:rsidRPr="00243BD7">
              <w:rPr>
                <w:rFonts w:ascii="Times New Roman" w:eastAsiaTheme="minorHAnsi" w:hAnsi="Times New Roman"/>
                <w:sz w:val="20"/>
                <w:szCs w:val="20"/>
                <w:lang w:val="en-GB"/>
              </w:rPr>
              <w:t xml:space="preserve"> </w:t>
            </w:r>
            <w:r w:rsidR="00DF4971" w:rsidRPr="00243BD7">
              <w:rPr>
                <w:rFonts w:ascii="Times New Roman" w:eastAsiaTheme="minorHAnsi" w:hAnsi="Times New Roman"/>
                <w:sz w:val="20"/>
                <w:szCs w:val="20"/>
                <w:lang w:val="en-GB"/>
              </w:rPr>
              <w:t xml:space="preserve">EU </w:t>
            </w:r>
            <w:r w:rsidRPr="00243BD7">
              <w:rPr>
                <w:rFonts w:ascii="Times New Roman" w:eastAsiaTheme="minorHAnsi" w:hAnsi="Times New Roman"/>
                <w:sz w:val="20"/>
                <w:szCs w:val="20"/>
                <w:lang w:val="en-GB"/>
              </w:rPr>
              <w:t xml:space="preserve">Member State administration. </w:t>
            </w:r>
          </w:p>
          <w:p w14:paraId="51273E71" w14:textId="38939096" w:rsidR="00CA22E5" w:rsidRPr="00243BD7" w:rsidRDefault="00CA22E5" w:rsidP="00CA22E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tcPr>
          <w:p w14:paraId="69934645" w14:textId="6A1EF9BE" w:rsidR="00CA22E5" w:rsidRPr="00243BD7" w:rsidRDefault="00CA22E5" w:rsidP="009707EE">
            <w:pPr>
              <w:autoSpaceDE w:val="0"/>
              <w:autoSpaceDN w:val="0"/>
              <w:adjustRightInd w:val="0"/>
              <w:spacing w:before="240" w:line="240" w:lineRule="auto"/>
              <w:jc w:val="both"/>
              <w:rPr>
                <w:rFonts w:ascii="Times New Roman" w:hAnsi="Times New Roman"/>
                <w:bCs/>
                <w:sz w:val="20"/>
                <w:szCs w:val="20"/>
                <w:lang w:val="en-GB"/>
              </w:rPr>
            </w:pPr>
          </w:p>
        </w:tc>
      </w:tr>
      <w:tr w:rsidR="00CA22E5" w:rsidRPr="00243BD7" w14:paraId="0A638B78" w14:textId="77777777" w:rsidTr="004A4265">
        <w:trPr>
          <w:trHeight w:val="680"/>
        </w:trPr>
        <w:tc>
          <w:tcPr>
            <w:tcW w:w="4142" w:type="dxa"/>
          </w:tcPr>
          <w:p w14:paraId="626173C1" w14:textId="61CAA056" w:rsidR="00CA22E5" w:rsidRPr="00243BD7" w:rsidRDefault="00AE23A9" w:rsidP="00CA22E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Designated ports</w:t>
            </w:r>
          </w:p>
        </w:tc>
        <w:tc>
          <w:tcPr>
            <w:tcW w:w="3115" w:type="dxa"/>
          </w:tcPr>
          <w:p w14:paraId="368E08A9" w14:textId="77777777" w:rsidR="00AE23A9" w:rsidRPr="00243BD7" w:rsidRDefault="00AE23A9" w:rsidP="00AE23A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01EF08F3" w14:textId="353FFA42" w:rsidR="00AE23A9" w:rsidRPr="00243BD7" w:rsidRDefault="00AE23A9" w:rsidP="00AE23A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"Landings and transhipments",</w:t>
            </w:r>
          </w:p>
          <w:p w14:paraId="4A3705AE" w14:textId="4B00F54F" w:rsidR="00AE23A9" w:rsidRPr="00243BD7" w:rsidRDefault="00AE23A9" w:rsidP="00AE23A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30 "Designated ports",</w:t>
            </w:r>
          </w:p>
          <w:p w14:paraId="4FA2B018" w14:textId="77777777" w:rsidR="00CA22E5" w:rsidRPr="00243BD7" w:rsidRDefault="00CA22E5" w:rsidP="00CA22E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744" w:type="dxa"/>
          </w:tcPr>
          <w:p w14:paraId="2F4A61A9" w14:textId="43CB1637" w:rsidR="00CA22E5" w:rsidRPr="00243BD7" w:rsidRDefault="002E0CF2" w:rsidP="00CA22E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Article 30 prohibits to land or tranship Bluefin tuna at any place than ports designated by CPCs.</w:t>
            </w:r>
          </w:p>
        </w:tc>
        <w:tc>
          <w:tcPr>
            <w:tcW w:w="3217" w:type="dxa"/>
          </w:tcPr>
          <w:p w14:paraId="53915B2C" w14:textId="395737D2" w:rsidR="00CA22E5" w:rsidRPr="00243BD7" w:rsidRDefault="00CA22E5" w:rsidP="00CA22E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22E5" w:rsidRPr="00243BD7" w14:paraId="51CED630" w14:textId="77777777" w:rsidTr="004A4265">
        <w:trPr>
          <w:trHeight w:val="680"/>
        </w:trPr>
        <w:tc>
          <w:tcPr>
            <w:tcW w:w="4142" w:type="dxa"/>
          </w:tcPr>
          <w:p w14:paraId="06BC746D" w14:textId="62339F57" w:rsidR="00CA22E5" w:rsidRPr="00243BD7" w:rsidRDefault="002E0CF2" w:rsidP="00CA22E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Prior notification of landings</w:t>
            </w:r>
          </w:p>
        </w:tc>
        <w:tc>
          <w:tcPr>
            <w:tcW w:w="3115" w:type="dxa"/>
          </w:tcPr>
          <w:p w14:paraId="3FF7C7FB" w14:textId="77777777" w:rsidR="002E0CF2" w:rsidRPr="00243BD7" w:rsidRDefault="002E0CF2" w:rsidP="002E0CF2">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1FBFAEB2" w14:textId="77777777" w:rsidR="002E0CF2" w:rsidRPr="00243BD7" w:rsidRDefault="002E0CF2" w:rsidP="002E0CF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"Landings and transhipments",</w:t>
            </w:r>
          </w:p>
          <w:p w14:paraId="179D9338" w14:textId="00DC3AC2" w:rsidR="002E0CF2" w:rsidRPr="00243BD7" w:rsidRDefault="002E0CF2" w:rsidP="002E0CF2">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 31 "Landings" </w:t>
            </w:r>
          </w:p>
          <w:p w14:paraId="06CB2D87" w14:textId="77777777" w:rsidR="00CA22E5" w:rsidRPr="00243BD7" w:rsidRDefault="00CA22E5" w:rsidP="00CA22E5">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3B9E42CC" w14:textId="38BF3DFA" w:rsidR="00CA22E5" w:rsidRPr="00243BD7" w:rsidRDefault="002E0CF2" w:rsidP="007E27AD">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Article 31 provide obligations in addition to requirements </w:t>
            </w:r>
            <w:r w:rsidR="007E27AD" w:rsidRPr="00243BD7">
              <w:rPr>
                <w:rFonts w:ascii="Times New Roman" w:hAnsi="Times New Roman"/>
                <w:bCs/>
                <w:sz w:val="20"/>
                <w:szCs w:val="20"/>
                <w:lang w:val="en-GB"/>
              </w:rPr>
              <w:t xml:space="preserve">of prior notification of landings </w:t>
            </w:r>
            <w:r w:rsidRPr="00243BD7">
              <w:rPr>
                <w:rFonts w:ascii="Times New Roman" w:hAnsi="Times New Roman"/>
                <w:bCs/>
                <w:sz w:val="20"/>
                <w:szCs w:val="20"/>
                <w:lang w:val="en-GB"/>
              </w:rPr>
              <w:t xml:space="preserve">set up in Article 17 of Regulation (EC) No 1224/2009 establishing an EU control system. </w:t>
            </w:r>
          </w:p>
        </w:tc>
        <w:tc>
          <w:tcPr>
            <w:tcW w:w="3217" w:type="dxa"/>
          </w:tcPr>
          <w:p w14:paraId="41757323" w14:textId="77777777" w:rsidR="00CA22E5" w:rsidRPr="00243BD7" w:rsidRDefault="00CA22E5" w:rsidP="00CA22E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166653" w:rsidRPr="00243BD7" w14:paraId="43BC6B25" w14:textId="77777777" w:rsidTr="004A4265">
        <w:trPr>
          <w:trHeight w:val="680"/>
        </w:trPr>
        <w:tc>
          <w:tcPr>
            <w:tcW w:w="4142" w:type="dxa"/>
          </w:tcPr>
          <w:p w14:paraId="4B3C9038" w14:textId="6161C13C" w:rsidR="00166653" w:rsidRPr="00243BD7" w:rsidRDefault="00166653" w:rsidP="00166653">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Reporting of catches from CPCs to the Secretariat</w:t>
            </w:r>
          </w:p>
        </w:tc>
        <w:tc>
          <w:tcPr>
            <w:tcW w:w="3115" w:type="dxa"/>
          </w:tcPr>
          <w:p w14:paraId="5470D03B" w14:textId="77777777" w:rsidR="00166653" w:rsidRPr="00243BD7" w:rsidRDefault="00166653" w:rsidP="00166653">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06F147DF" w14:textId="77777777" w:rsidR="00166653" w:rsidRPr="00243BD7" w:rsidRDefault="00166653" w:rsidP="00166653">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2 "Catches",</w:t>
            </w:r>
          </w:p>
          <w:p w14:paraId="5FDFE136" w14:textId="5B8C2B17" w:rsidR="00166653" w:rsidRPr="00243BD7" w:rsidRDefault="00166653" w:rsidP="00166653">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Article 27 "Weekly and monthly catch reports sent by the Member States",</w:t>
            </w:r>
          </w:p>
          <w:p w14:paraId="2B5DEA86" w14:textId="6AC8E660" w:rsidR="00166653" w:rsidRPr="00243BD7" w:rsidRDefault="00166653" w:rsidP="00166653">
            <w:pPr>
              <w:autoSpaceDE w:val="0"/>
              <w:autoSpaceDN w:val="0"/>
              <w:adjustRightInd w:val="0"/>
              <w:spacing w:before="240" w:after="0" w:line="240" w:lineRule="auto"/>
              <w:jc w:val="both"/>
              <w:rPr>
                <w:rFonts w:ascii="Times New Roman" w:hAnsi="Times New Roman"/>
                <w:bCs/>
                <w:sz w:val="20"/>
                <w:szCs w:val="20"/>
                <w:lang w:val="fr-BE"/>
              </w:rPr>
            </w:pPr>
            <w:r w:rsidRPr="00243BD7">
              <w:rPr>
                <w:rFonts w:ascii="Times New Roman" w:hAnsi="Times New Roman"/>
                <w:bCs/>
                <w:sz w:val="20"/>
                <w:szCs w:val="20"/>
                <w:lang w:val="fr-BE"/>
              </w:rPr>
              <w:t>Article 28 "Information on quota exhaustion"</w:t>
            </w:r>
          </w:p>
          <w:p w14:paraId="6D759453" w14:textId="77777777" w:rsidR="00166653" w:rsidRPr="00243BD7" w:rsidRDefault="00166653" w:rsidP="00166653">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2ACFC3E3" w14:textId="5BBEFE53" w:rsidR="00166653" w:rsidRPr="00243BD7" w:rsidRDefault="00166653" w:rsidP="00166653">
            <w:pPr>
              <w:autoSpaceDE w:val="0"/>
              <w:autoSpaceDN w:val="0"/>
              <w:adjustRightInd w:val="0"/>
              <w:spacing w:after="0" w:line="240" w:lineRule="auto"/>
              <w:jc w:val="both"/>
              <w:rPr>
                <w:rFonts w:ascii="Times New Roman" w:eastAsiaTheme="minorHAnsi" w:hAnsi="Times New Roman"/>
                <w:sz w:val="20"/>
                <w:szCs w:val="20"/>
                <w:lang w:val="en-GB"/>
              </w:rPr>
            </w:pPr>
            <w:r w:rsidRPr="00243BD7">
              <w:rPr>
                <w:rFonts w:ascii="Times New Roman" w:eastAsiaTheme="minorHAnsi" w:hAnsi="Times New Roman"/>
                <w:sz w:val="20"/>
                <w:szCs w:val="20"/>
                <w:lang w:val="en-GB"/>
              </w:rPr>
              <w:lastRenderedPageBreak/>
              <w:t>EU Member States send weekly reports for all vessels to the EU Commission, which transmits them to the ICCAT Secretariat.</w:t>
            </w:r>
          </w:p>
          <w:p w14:paraId="52C82824" w14:textId="4F7B47A0" w:rsidR="00166653" w:rsidRPr="00243BD7" w:rsidRDefault="00166653" w:rsidP="00166653">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tcPr>
          <w:p w14:paraId="36D6D04B" w14:textId="77777777" w:rsidR="00166653" w:rsidRPr="00243BD7" w:rsidRDefault="00166653" w:rsidP="00166653">
            <w:pPr>
              <w:autoSpaceDE w:val="0"/>
              <w:autoSpaceDN w:val="0"/>
              <w:adjustRightInd w:val="0"/>
              <w:spacing w:after="0" w:line="240" w:lineRule="auto"/>
              <w:jc w:val="both"/>
              <w:rPr>
                <w:rFonts w:ascii="Times New Roman" w:eastAsiaTheme="minorHAnsi" w:hAnsi="Times New Roman"/>
                <w:sz w:val="20"/>
                <w:szCs w:val="20"/>
                <w:lang w:val="en-GB"/>
              </w:rPr>
            </w:pPr>
            <w:r w:rsidRPr="00243BD7">
              <w:rPr>
                <w:rFonts w:ascii="Times New Roman" w:eastAsiaTheme="minorHAnsi" w:hAnsi="Times New Roman"/>
                <w:sz w:val="20"/>
                <w:szCs w:val="20"/>
                <w:lang w:val="en-GB"/>
              </w:rPr>
              <w:lastRenderedPageBreak/>
              <w:t xml:space="preserve">Article 35 of Regulation (EC) No 1224/2009 of 20 November 2009, provides that EU Member States </w:t>
            </w:r>
            <w:r w:rsidRPr="00243BD7">
              <w:rPr>
                <w:rFonts w:ascii="Times New Roman" w:eastAsiaTheme="minorHAnsi" w:hAnsi="Times New Roman"/>
                <w:sz w:val="20"/>
                <w:szCs w:val="20"/>
                <w:lang w:val="en-GB"/>
              </w:rPr>
              <w:lastRenderedPageBreak/>
              <w:t>shall inform the EU Commission as soon as the BFT quota is exhausted. In addition, Article 28 of Regulation (EU) 2016/1627 stipulates that Member States shall inform the EU Commission when the BFT quota allocated to a gear group or to a JFO or to a purse seiner is deemed to be exhausted.</w:t>
            </w:r>
          </w:p>
          <w:p w14:paraId="63B8CDCF" w14:textId="6A01B04D" w:rsidR="00166653" w:rsidRPr="00243BD7" w:rsidRDefault="00166653" w:rsidP="00166653">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eastAsiaTheme="minorHAnsi" w:hAnsi="Times New Roman"/>
                <w:sz w:val="20"/>
                <w:szCs w:val="20"/>
                <w:lang w:val="en-GB"/>
              </w:rPr>
              <w:t>The information shall be accompanied by official documentation proving the fishing stop or the call back to port issued by the EU Member State for the fleet, the gear group, the JFO, or the vessels with an individual quota including a clear indication of the date and the time of the closure.</w:t>
            </w:r>
          </w:p>
        </w:tc>
      </w:tr>
      <w:tr w:rsidR="00166653" w:rsidRPr="00243BD7" w14:paraId="5702778E" w14:textId="77777777" w:rsidTr="004A4265">
        <w:trPr>
          <w:trHeight w:val="680"/>
        </w:trPr>
        <w:tc>
          <w:tcPr>
            <w:tcW w:w="4142" w:type="dxa"/>
          </w:tcPr>
          <w:p w14:paraId="600CD6AD" w14:textId="3FEAE1F2" w:rsidR="00166653" w:rsidRPr="00243BD7" w:rsidRDefault="00166653" w:rsidP="00166653">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Cross check</w:t>
            </w:r>
          </w:p>
        </w:tc>
        <w:tc>
          <w:tcPr>
            <w:tcW w:w="3115" w:type="dxa"/>
          </w:tcPr>
          <w:p w14:paraId="1A3505DC" w14:textId="77777777" w:rsidR="00166653" w:rsidRPr="00243BD7" w:rsidRDefault="00166653" w:rsidP="00166653">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7F2E7F17" w14:textId="6EB512B4" w:rsidR="00166653" w:rsidRPr="00243BD7" w:rsidRDefault="00166653" w:rsidP="00166653">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7 "Inspection and cross-checks",</w:t>
            </w:r>
          </w:p>
          <w:p w14:paraId="67949817" w14:textId="4D071430" w:rsidR="00166653" w:rsidRPr="00243BD7" w:rsidRDefault="00166653" w:rsidP="00166653">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lang w:val="en-GB"/>
              </w:rPr>
              <w:t>Article 55 "Cross-check"</w:t>
            </w:r>
          </w:p>
        </w:tc>
        <w:tc>
          <w:tcPr>
            <w:tcW w:w="3744" w:type="dxa"/>
          </w:tcPr>
          <w:p w14:paraId="4A9BA41D" w14:textId="6220FA15" w:rsidR="00166653" w:rsidRPr="00243BD7" w:rsidRDefault="00166653" w:rsidP="00DA622B">
            <w:pPr>
              <w:autoSpaceDE w:val="0"/>
              <w:autoSpaceDN w:val="0"/>
              <w:adjustRightInd w:val="0"/>
              <w:spacing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 55 </w:t>
            </w:r>
            <w:r w:rsidR="00DA622B" w:rsidRPr="00243BD7">
              <w:rPr>
                <w:rFonts w:ascii="Times New Roman" w:hAnsi="Times New Roman"/>
                <w:bCs/>
                <w:sz w:val="20"/>
                <w:szCs w:val="20"/>
                <w:lang w:val="en-GB"/>
              </w:rPr>
              <w:t>requires</w:t>
            </w:r>
            <w:r w:rsidRPr="00243BD7">
              <w:rPr>
                <w:rFonts w:ascii="Times New Roman" w:hAnsi="Times New Roman"/>
                <w:bCs/>
                <w:sz w:val="20"/>
                <w:szCs w:val="20"/>
                <w:lang w:val="en-GB"/>
              </w:rPr>
              <w:t xml:space="preserve"> EU Member States to crosscheck all relevant information including by using inspection reports, observer reports and VMS data, the submission of logbooks and relevant information recorded in the logbooks of its fishing vessels, transfer or transhipment documents and BCDs, in accordance with Article 109 of Regulation (EC) No 1224/2009.</w:t>
            </w:r>
          </w:p>
        </w:tc>
        <w:tc>
          <w:tcPr>
            <w:tcW w:w="3217" w:type="dxa"/>
          </w:tcPr>
          <w:p w14:paraId="4FF3CCBE" w14:textId="2CC3387F" w:rsidR="00166653" w:rsidRPr="00243BD7" w:rsidRDefault="00992875"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Crosschecks of relevant data and information are undertaken at Member State and European Commission (EC) level. In addition, the EC conducts verification mission in MS to ensure that the controls requirements, including regular crosschecks, are met.</w:t>
            </w:r>
          </w:p>
        </w:tc>
      </w:tr>
      <w:tr w:rsidR="00166653" w:rsidRPr="00243BD7" w14:paraId="7FACC74C" w14:textId="77777777" w:rsidTr="004A4265">
        <w:trPr>
          <w:trHeight w:val="680"/>
        </w:trPr>
        <w:tc>
          <w:tcPr>
            <w:tcW w:w="4142" w:type="dxa"/>
          </w:tcPr>
          <w:p w14:paraId="3E768636" w14:textId="67D512A2" w:rsidR="00166653" w:rsidRPr="00243BD7" w:rsidRDefault="00166653" w:rsidP="00166653">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Transhipment</w:t>
            </w:r>
          </w:p>
        </w:tc>
        <w:tc>
          <w:tcPr>
            <w:tcW w:w="3115" w:type="dxa"/>
          </w:tcPr>
          <w:p w14:paraId="337E511D" w14:textId="77777777" w:rsidR="00166653" w:rsidRPr="00243BD7" w:rsidRDefault="00166653" w:rsidP="00166653">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Regulation (EU) 2016/1627</w:t>
            </w:r>
          </w:p>
          <w:p w14:paraId="0FFA8D9F" w14:textId="77777777" w:rsidR="00166653" w:rsidRPr="00243BD7" w:rsidRDefault="00166653" w:rsidP="00166653">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3" Landings and transhipments",</w:t>
            </w:r>
          </w:p>
          <w:p w14:paraId="64078A2D" w14:textId="1A17B633" w:rsidR="00166653" w:rsidRPr="00243BD7" w:rsidRDefault="00166653" w:rsidP="00166653">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lang w:val="en-GB"/>
              </w:rPr>
              <w:t>Article 32 "</w:t>
            </w:r>
            <w:r w:rsidRPr="00243BD7">
              <w:t xml:space="preserve"> </w:t>
            </w:r>
            <w:r w:rsidRPr="00243BD7">
              <w:rPr>
                <w:rFonts w:ascii="Times New Roman" w:hAnsi="Times New Roman"/>
                <w:bCs/>
                <w:sz w:val="20"/>
                <w:szCs w:val="20"/>
                <w:lang w:val="en-GB"/>
              </w:rPr>
              <w:t>Transhipment"</w:t>
            </w:r>
          </w:p>
        </w:tc>
        <w:tc>
          <w:tcPr>
            <w:tcW w:w="3744" w:type="dxa"/>
          </w:tcPr>
          <w:p w14:paraId="104CC1E8" w14:textId="0C0D8325" w:rsidR="00166653" w:rsidRPr="00243BD7" w:rsidRDefault="00166653" w:rsidP="00166653">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Transhipment at sea of Bluefin tuna in the Convention area by EU vessels is prohibited in all circumstances.</w:t>
            </w:r>
          </w:p>
        </w:tc>
        <w:tc>
          <w:tcPr>
            <w:tcW w:w="3217" w:type="dxa"/>
          </w:tcPr>
          <w:p w14:paraId="6BB7A7C9" w14:textId="77777777" w:rsidR="00166653" w:rsidRPr="00243BD7" w:rsidRDefault="00166653" w:rsidP="00166653">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992875" w:rsidRPr="00243BD7" w14:paraId="60AA92E9" w14:textId="77777777" w:rsidTr="004A4265">
        <w:trPr>
          <w:trHeight w:val="680"/>
        </w:trPr>
        <w:tc>
          <w:tcPr>
            <w:tcW w:w="4142" w:type="dxa"/>
          </w:tcPr>
          <w:p w14:paraId="4264753D" w14:textId="00A465C1" w:rsidR="00992875" w:rsidRPr="00243BD7" w:rsidRDefault="00992875"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CPC Observer Programme</w:t>
            </w:r>
          </w:p>
        </w:tc>
        <w:tc>
          <w:tcPr>
            <w:tcW w:w="3115" w:type="dxa"/>
          </w:tcPr>
          <w:p w14:paraId="5C88C020" w14:textId="77777777" w:rsidR="00992875" w:rsidRPr="00243BD7" w:rsidRDefault="00992875" w:rsidP="00992875">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053F7FC5" w14:textId="77777777" w:rsidR="00992875" w:rsidRPr="00243BD7" w:rsidRDefault="00992875" w:rsidP="0098302F">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SECTION 6 "Monitoring and surveillance",</w:t>
            </w:r>
          </w:p>
          <w:p w14:paraId="22F271D0" w14:textId="70154A82" w:rsidR="00992875" w:rsidRPr="00243BD7" w:rsidRDefault="00992875" w:rsidP="0098302F">
            <w:pPr>
              <w:autoSpaceDE w:val="0"/>
              <w:autoSpaceDN w:val="0"/>
              <w:adjustRightInd w:val="0"/>
              <w:spacing w:before="24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lang w:val="en-GB"/>
              </w:rPr>
              <w:t>Article 50 "National observer programme"</w:t>
            </w:r>
          </w:p>
        </w:tc>
        <w:tc>
          <w:tcPr>
            <w:tcW w:w="3744" w:type="dxa"/>
          </w:tcPr>
          <w:p w14:paraId="4A050B6F" w14:textId="38F6B3FE" w:rsidR="00992875" w:rsidRPr="00243BD7" w:rsidRDefault="00C675CB" w:rsidP="00C675CB">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lastRenderedPageBreak/>
              <w:t>Article 50 provide rules to establish a National observer programme by each EU Member State.</w:t>
            </w:r>
            <w:r w:rsidRPr="00243BD7">
              <w:rPr>
                <w:rFonts w:ascii="Times New Roman" w:hAnsi="Times New Roman"/>
                <w:bCs/>
                <w:color w:val="BFBFBF" w:themeColor="background1" w:themeShade="BF"/>
                <w:sz w:val="20"/>
                <w:szCs w:val="20"/>
                <w:lang w:val="en-GB"/>
              </w:rPr>
              <w:t xml:space="preserve"> </w:t>
            </w:r>
          </w:p>
        </w:tc>
        <w:tc>
          <w:tcPr>
            <w:tcW w:w="3217" w:type="dxa"/>
          </w:tcPr>
          <w:p w14:paraId="3E94771E" w14:textId="14F05382" w:rsidR="00992875" w:rsidRPr="00243BD7" w:rsidRDefault="00C675CB"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Data has been collected by EU Member States for the years 2018 and 2019 and information sent to </w:t>
            </w:r>
            <w:r w:rsidRPr="00243BD7">
              <w:rPr>
                <w:rFonts w:ascii="Times New Roman" w:hAnsi="Times New Roman"/>
                <w:bCs/>
                <w:sz w:val="20"/>
                <w:szCs w:val="20"/>
                <w:lang w:val="en-GB"/>
              </w:rPr>
              <w:lastRenderedPageBreak/>
              <w:t>ICCAT on 1/07/2019 and subsequent updates for data related to 2018, and on 16/07/2020 for data related to 2019.</w:t>
            </w:r>
          </w:p>
        </w:tc>
      </w:tr>
      <w:tr w:rsidR="00992875" w:rsidRPr="00243BD7" w14:paraId="3A1DC5F9" w14:textId="77777777" w:rsidTr="004A4265">
        <w:trPr>
          <w:trHeight w:val="680"/>
        </w:trPr>
        <w:tc>
          <w:tcPr>
            <w:tcW w:w="4142" w:type="dxa"/>
          </w:tcPr>
          <w:p w14:paraId="139CACD5" w14:textId="2D7467A2" w:rsidR="00992875" w:rsidRPr="00243BD7" w:rsidRDefault="00992875"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ICCAT regional Observer Programme</w:t>
            </w:r>
          </w:p>
        </w:tc>
        <w:tc>
          <w:tcPr>
            <w:tcW w:w="3115" w:type="dxa"/>
          </w:tcPr>
          <w:p w14:paraId="4CE8AE84" w14:textId="77777777" w:rsidR="00992875" w:rsidRPr="00243BD7" w:rsidRDefault="00992875" w:rsidP="00992875">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157BDC37" w14:textId="77777777" w:rsidR="00992875" w:rsidRPr="00243BD7" w:rsidRDefault="00992875" w:rsidP="00992875">
            <w:pPr>
              <w:autoSpaceDE w:val="0"/>
              <w:autoSpaceDN w:val="0"/>
              <w:adjustRightInd w:val="0"/>
              <w:spacing w:before="240" w:after="0" w:line="240" w:lineRule="auto"/>
              <w:jc w:val="both"/>
              <w:rPr>
                <w:rFonts w:ascii="Times New Roman" w:hAnsi="Times New Roman"/>
                <w:bCs/>
                <w:sz w:val="20"/>
                <w:szCs w:val="20"/>
                <w:lang w:val="fr-FR"/>
              </w:rPr>
            </w:pPr>
            <w:r w:rsidRPr="00243BD7">
              <w:rPr>
                <w:rFonts w:ascii="Times New Roman" w:hAnsi="Times New Roman"/>
                <w:bCs/>
                <w:sz w:val="20"/>
                <w:szCs w:val="20"/>
                <w:lang w:val="fr-FR"/>
              </w:rPr>
              <w:t>SECTION 6 "Monitoring and surveillance",</w:t>
            </w:r>
          </w:p>
          <w:p w14:paraId="7C9F196D" w14:textId="4BBBF0CA" w:rsidR="00992875" w:rsidRPr="00243BD7" w:rsidRDefault="00992875" w:rsidP="00326B34">
            <w:pPr>
              <w:autoSpaceDE w:val="0"/>
              <w:autoSpaceDN w:val="0"/>
              <w:adjustRightInd w:val="0"/>
              <w:spacing w:before="24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lang w:val="fr-FR"/>
              </w:rPr>
              <w:t xml:space="preserve">Article </w:t>
            </w:r>
            <w:r w:rsidRPr="00243BD7">
              <w:rPr>
                <w:rFonts w:ascii="Times New Roman" w:hAnsi="Times New Roman"/>
                <w:bCs/>
                <w:sz w:val="20"/>
                <w:szCs w:val="20"/>
                <w:lang w:val="en-GB"/>
              </w:rPr>
              <w:t>51</w:t>
            </w:r>
            <w:r w:rsidRPr="00243BD7">
              <w:rPr>
                <w:rFonts w:ascii="Times New Roman" w:hAnsi="Times New Roman"/>
                <w:bCs/>
                <w:sz w:val="20"/>
                <w:szCs w:val="20"/>
                <w:lang w:val="fr-FR"/>
              </w:rPr>
              <w:t xml:space="preserve"> "ICCAT </w:t>
            </w:r>
            <w:r w:rsidRPr="00243BD7">
              <w:rPr>
                <w:rFonts w:ascii="Times New Roman" w:hAnsi="Times New Roman"/>
                <w:bCs/>
                <w:sz w:val="20"/>
                <w:szCs w:val="20"/>
                <w:lang w:val="en-GB"/>
              </w:rPr>
              <w:t>regional</w:t>
            </w:r>
            <w:r w:rsidRPr="00243BD7">
              <w:rPr>
                <w:rFonts w:ascii="Times New Roman" w:hAnsi="Times New Roman"/>
                <w:bCs/>
                <w:sz w:val="20"/>
                <w:szCs w:val="20"/>
                <w:lang w:val="fr-FR"/>
              </w:rPr>
              <w:t xml:space="preserve"> observer programme"</w:t>
            </w:r>
          </w:p>
        </w:tc>
        <w:tc>
          <w:tcPr>
            <w:tcW w:w="3744" w:type="dxa"/>
          </w:tcPr>
          <w:p w14:paraId="041141D0" w14:textId="494C223D" w:rsidR="00992875" w:rsidRPr="00243BD7" w:rsidRDefault="00992875" w:rsidP="00992875">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The EU ensured 100% coverage of all Purse seine vessels</w:t>
            </w:r>
            <w:r w:rsidR="00326B34" w:rsidRPr="00243BD7">
              <w:rPr>
                <w:rFonts w:ascii="Times New Roman" w:hAnsi="Times New Roman"/>
                <w:bCs/>
                <w:sz w:val="20"/>
                <w:szCs w:val="20"/>
                <w:lang w:val="en-GB"/>
              </w:rPr>
              <w:t>,</w:t>
            </w:r>
            <w:r w:rsidRPr="00243BD7">
              <w:rPr>
                <w:rFonts w:ascii="Times New Roman" w:hAnsi="Times New Roman"/>
                <w:bCs/>
                <w:sz w:val="20"/>
                <w:szCs w:val="20"/>
                <w:lang w:val="en-GB"/>
              </w:rPr>
              <w:t xml:space="preserve"> all </w:t>
            </w:r>
            <w:r w:rsidR="00326B34" w:rsidRPr="00243BD7">
              <w:rPr>
                <w:rFonts w:ascii="Times New Roman" w:hAnsi="Times New Roman"/>
                <w:bCs/>
                <w:sz w:val="20"/>
                <w:szCs w:val="20"/>
                <w:lang w:val="en-GB"/>
              </w:rPr>
              <w:t xml:space="preserve">transfers from purse seines or traps to a transport cage or from one farm to another farm, and all </w:t>
            </w:r>
            <w:r w:rsidRPr="00243BD7">
              <w:rPr>
                <w:rFonts w:ascii="Times New Roman" w:hAnsi="Times New Roman"/>
                <w:bCs/>
                <w:sz w:val="20"/>
                <w:szCs w:val="20"/>
                <w:lang w:val="en-GB"/>
              </w:rPr>
              <w:t xml:space="preserve">caging and harvesting activities. </w:t>
            </w:r>
          </w:p>
          <w:p w14:paraId="25168688" w14:textId="77777777" w:rsidR="00992875" w:rsidRPr="00243BD7" w:rsidRDefault="00992875" w:rsidP="00992875">
            <w:pPr>
              <w:autoSpaceDE w:val="0"/>
              <w:autoSpaceDN w:val="0"/>
              <w:adjustRightInd w:val="0"/>
              <w:spacing w:after="0" w:line="240" w:lineRule="auto"/>
              <w:jc w:val="both"/>
              <w:rPr>
                <w:rFonts w:ascii="Times New Roman" w:hAnsi="Times New Roman"/>
                <w:bCs/>
                <w:sz w:val="20"/>
                <w:szCs w:val="20"/>
                <w:lang w:val="en-GB"/>
              </w:rPr>
            </w:pPr>
          </w:p>
          <w:p w14:paraId="7E9F77AF" w14:textId="705B2065" w:rsidR="00992875" w:rsidRPr="00243BD7" w:rsidRDefault="00992875" w:rsidP="00326B34">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tcPr>
          <w:p w14:paraId="46BF75FA" w14:textId="72F6BF98" w:rsidR="00992875" w:rsidRPr="00243BD7" w:rsidRDefault="00C675CB"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Replies to all potential non-compliances highlighted by ROs were duly provided to the ICCAT Secretariat in 2019, and are being compiled and will be sent by 15 September in 2020.</w:t>
            </w:r>
          </w:p>
        </w:tc>
      </w:tr>
      <w:tr w:rsidR="000B7D23" w:rsidRPr="00243BD7" w14:paraId="0BD80615" w14:textId="77777777" w:rsidTr="000B7D23">
        <w:trPr>
          <w:trHeight w:val="680"/>
        </w:trPr>
        <w:tc>
          <w:tcPr>
            <w:tcW w:w="4142" w:type="dxa"/>
          </w:tcPr>
          <w:p w14:paraId="20F80997" w14:textId="6E37F1CB" w:rsidR="000B7D23" w:rsidRPr="00243BD7" w:rsidRDefault="000B7D23"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Transfer authorisation</w:t>
            </w:r>
          </w:p>
        </w:tc>
        <w:tc>
          <w:tcPr>
            <w:tcW w:w="3115" w:type="dxa"/>
          </w:tcPr>
          <w:p w14:paraId="4BEB0EF9" w14:textId="77777777" w:rsidR="000B7D23" w:rsidRPr="00243BD7" w:rsidRDefault="000B7D23" w:rsidP="00992875">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13AA3715" w14:textId="5F92CD87" w:rsidR="000B7D23" w:rsidRPr="00243BD7" w:rsidRDefault="000B7D23" w:rsidP="00992875">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4 "Transfer operations"</w:t>
            </w:r>
          </w:p>
          <w:p w14:paraId="1DE38AD0" w14:textId="3572107C" w:rsidR="000B7D23" w:rsidRPr="00243BD7" w:rsidRDefault="000B7D23" w:rsidP="00992875">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33 "Transfer authorisation"</w:t>
            </w:r>
          </w:p>
          <w:p w14:paraId="6694A099" w14:textId="77777777"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vMerge w:val="restart"/>
            <w:vAlign w:val="center"/>
          </w:tcPr>
          <w:p w14:paraId="056CB66B" w14:textId="77777777" w:rsidR="000B7D23" w:rsidRPr="00243BD7" w:rsidRDefault="000B7D23" w:rsidP="000B7D23">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Articles 33 and 34 give provisions for authorising or refusing transfers of live Bluefin tuna, and in case of refusal of transfer the issue of a release order. </w:t>
            </w:r>
          </w:p>
          <w:p w14:paraId="6EE1F701" w14:textId="707D9A6C" w:rsidR="000B7D23" w:rsidRPr="00243BD7" w:rsidRDefault="000B7D23" w:rsidP="00C675CB">
            <w:pPr>
              <w:autoSpaceDE w:val="0"/>
              <w:autoSpaceDN w:val="0"/>
              <w:adjustRightInd w:val="0"/>
              <w:spacing w:before="240"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Article 38</w:t>
            </w:r>
            <w:r w:rsidR="00C675CB" w:rsidRPr="00243BD7">
              <w:rPr>
                <w:rFonts w:ascii="Times New Roman" w:hAnsi="Times New Roman"/>
                <w:bCs/>
                <w:sz w:val="20"/>
                <w:szCs w:val="20"/>
                <w:lang w:val="en-GB"/>
              </w:rPr>
              <w:t xml:space="preserve"> give provisions for the completion and transmission of a transfer declaration at the end of the transfer operation. </w:t>
            </w:r>
          </w:p>
        </w:tc>
        <w:tc>
          <w:tcPr>
            <w:tcW w:w="3217" w:type="dxa"/>
            <w:vMerge w:val="restart"/>
            <w:vAlign w:val="center"/>
          </w:tcPr>
          <w:p w14:paraId="2CE0048A" w14:textId="77777777" w:rsidR="000B7D23" w:rsidRPr="00243BD7" w:rsidRDefault="000B7D23" w:rsidP="000B7D23">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The ICCAT procedures for transfers have been implemented across the European Union. Verification of all relevant documents are performed by EU Member States before authorising a transfer. </w:t>
            </w:r>
          </w:p>
          <w:p w14:paraId="6DCDD101" w14:textId="7E2E3DC0" w:rsidR="000B7D23" w:rsidRPr="00243BD7" w:rsidRDefault="000B7D23" w:rsidP="00C675CB">
            <w:pPr>
              <w:autoSpaceDE w:val="0"/>
              <w:autoSpaceDN w:val="0"/>
              <w:adjustRightInd w:val="0"/>
              <w:spacing w:before="240"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Based on the procedures in place a number of release at sea have been </w:t>
            </w:r>
            <w:r w:rsidR="00C675CB" w:rsidRPr="00243BD7">
              <w:rPr>
                <w:rFonts w:ascii="Times New Roman" w:hAnsi="Times New Roman"/>
                <w:bCs/>
                <w:sz w:val="20"/>
                <w:szCs w:val="20"/>
                <w:lang w:val="en-GB"/>
              </w:rPr>
              <w:t>ordered.</w:t>
            </w:r>
          </w:p>
        </w:tc>
      </w:tr>
      <w:tr w:rsidR="000B7D23" w:rsidRPr="00243BD7" w14:paraId="1EC9D6A2" w14:textId="77777777" w:rsidTr="004A4265">
        <w:trPr>
          <w:trHeight w:val="680"/>
        </w:trPr>
        <w:tc>
          <w:tcPr>
            <w:tcW w:w="4142" w:type="dxa"/>
          </w:tcPr>
          <w:p w14:paraId="04F78679" w14:textId="42F8968B" w:rsidR="000B7D23" w:rsidRPr="00243BD7" w:rsidRDefault="000B7D23"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Refusal of transfer authorisation and release of bluefin tuna</w:t>
            </w:r>
          </w:p>
        </w:tc>
        <w:tc>
          <w:tcPr>
            <w:tcW w:w="3115" w:type="dxa"/>
          </w:tcPr>
          <w:p w14:paraId="4017BCF5" w14:textId="77777777" w:rsidR="000B7D23" w:rsidRPr="00243BD7" w:rsidRDefault="000B7D23"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69B8CE61" w14:textId="77777777" w:rsidR="000B7D23" w:rsidRPr="00243BD7" w:rsidRDefault="000B7D23"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4 "Transfer operations"</w:t>
            </w:r>
          </w:p>
          <w:p w14:paraId="71D25519" w14:textId="53DBF47B" w:rsidR="000B7D23" w:rsidRPr="00243BD7" w:rsidRDefault="000B7D23"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34 "Refusal of transfer authorisation"</w:t>
            </w:r>
          </w:p>
          <w:p w14:paraId="26EE8FF3" w14:textId="77777777"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vMerge/>
          </w:tcPr>
          <w:p w14:paraId="29151566" w14:textId="5E930C29"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vMerge/>
          </w:tcPr>
          <w:p w14:paraId="28E2C5C5" w14:textId="77777777"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0B7D23" w:rsidRPr="00243BD7" w14:paraId="1971B6A8" w14:textId="77777777" w:rsidTr="004A4265">
        <w:trPr>
          <w:trHeight w:val="680"/>
        </w:trPr>
        <w:tc>
          <w:tcPr>
            <w:tcW w:w="4142" w:type="dxa"/>
          </w:tcPr>
          <w:p w14:paraId="2A8D964E" w14:textId="477C9579" w:rsidR="000B7D23" w:rsidRPr="00243BD7" w:rsidRDefault="000B7D23"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Transfer declaration</w:t>
            </w:r>
          </w:p>
        </w:tc>
        <w:tc>
          <w:tcPr>
            <w:tcW w:w="3115" w:type="dxa"/>
          </w:tcPr>
          <w:p w14:paraId="3ECA2BDF" w14:textId="77777777" w:rsidR="000B7D23" w:rsidRPr="00243BD7" w:rsidRDefault="000B7D23"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6D01E9D8" w14:textId="77777777" w:rsidR="000B7D23" w:rsidRPr="00243BD7" w:rsidRDefault="000B7D23"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4 "Transfer operations"</w:t>
            </w:r>
          </w:p>
          <w:p w14:paraId="7D74E985" w14:textId="7334AE3E" w:rsidR="000B7D23" w:rsidRPr="00243BD7" w:rsidRDefault="000B7D23"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38 "Transfer declaration"</w:t>
            </w:r>
          </w:p>
          <w:p w14:paraId="14CC0016" w14:textId="77777777"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vMerge/>
          </w:tcPr>
          <w:p w14:paraId="712C05FC" w14:textId="026ED5E2"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vMerge/>
          </w:tcPr>
          <w:p w14:paraId="40EE8504" w14:textId="77777777" w:rsidR="000B7D23" w:rsidRPr="00243BD7" w:rsidRDefault="000B7D23"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992875" w:rsidRPr="00243BD7" w14:paraId="5492335E" w14:textId="77777777" w:rsidTr="004A4265">
        <w:trPr>
          <w:trHeight w:val="680"/>
        </w:trPr>
        <w:tc>
          <w:tcPr>
            <w:tcW w:w="4142" w:type="dxa"/>
          </w:tcPr>
          <w:p w14:paraId="57119291" w14:textId="0EC83E1A" w:rsidR="00992875" w:rsidRPr="00243BD7" w:rsidRDefault="00992875"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Monitoring by video camera of a transfer</w:t>
            </w:r>
          </w:p>
        </w:tc>
        <w:tc>
          <w:tcPr>
            <w:tcW w:w="3115" w:type="dxa"/>
          </w:tcPr>
          <w:p w14:paraId="769746CA"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24839E4F"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4 "Transfer operations"</w:t>
            </w:r>
          </w:p>
          <w:p w14:paraId="685CF7F7" w14:textId="7995EC3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Article 35 "</w:t>
            </w:r>
            <w:r w:rsidRPr="00243BD7">
              <w:t xml:space="preserve"> </w:t>
            </w:r>
            <w:r w:rsidRPr="00243BD7">
              <w:rPr>
                <w:rFonts w:ascii="Times New Roman" w:hAnsi="Times New Roman"/>
                <w:bCs/>
                <w:sz w:val="20"/>
                <w:szCs w:val="20"/>
                <w:lang w:val="en-GB"/>
              </w:rPr>
              <w:t>Monitoring by video camera "</w:t>
            </w:r>
          </w:p>
          <w:p w14:paraId="58309E37" w14:textId="77777777" w:rsidR="00992875" w:rsidRPr="00243BD7" w:rsidRDefault="00992875" w:rsidP="00992875">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5C328024" w14:textId="28FA9C05" w:rsidR="00992875" w:rsidRPr="00243BD7" w:rsidRDefault="00C675CB" w:rsidP="00C675CB">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 xml:space="preserve">Article 35 provide rules to monitor transfers of Bluefin tuna by video camera in the water in order to verify the number of fish being transferred. </w:t>
            </w:r>
          </w:p>
        </w:tc>
        <w:tc>
          <w:tcPr>
            <w:tcW w:w="3217" w:type="dxa"/>
          </w:tcPr>
          <w:p w14:paraId="186ACEF4" w14:textId="77777777" w:rsidR="00992875" w:rsidRPr="00243BD7" w:rsidRDefault="00992875"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6A317D" w:rsidRPr="00243BD7" w14:paraId="5FB39DB2" w14:textId="77777777" w:rsidTr="004A4265">
        <w:trPr>
          <w:trHeight w:val="680"/>
        </w:trPr>
        <w:tc>
          <w:tcPr>
            <w:tcW w:w="4142" w:type="dxa"/>
          </w:tcPr>
          <w:p w14:paraId="35064841" w14:textId="7C0C0394" w:rsidR="006A317D" w:rsidRPr="00243BD7" w:rsidRDefault="006A317D" w:rsidP="00992875">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Verification by ICCAT regional observers and launching and conduct of investigation</w:t>
            </w:r>
            <w:r w:rsidRPr="00243BD7">
              <w:rPr>
                <w:rStyle w:val="FootnoteReference"/>
                <w:b/>
                <w:bCs/>
              </w:rPr>
              <w:fldChar w:fldCharType="begin"/>
            </w:r>
            <w:r w:rsidRPr="00243BD7">
              <w:rPr>
                <w:rStyle w:val="FootnoteReference"/>
                <w:b/>
                <w:bCs/>
              </w:rPr>
              <w:instrText xml:space="preserve"> NOTEREF _Ref50709890 \h  \* MERGEFORMAT </w:instrText>
            </w:r>
            <w:r w:rsidRPr="00243BD7">
              <w:rPr>
                <w:rStyle w:val="FootnoteReference"/>
                <w:b/>
                <w:bCs/>
              </w:rPr>
            </w:r>
            <w:r w:rsidRPr="00243BD7">
              <w:rPr>
                <w:rStyle w:val="FootnoteReference"/>
                <w:b/>
                <w:bCs/>
              </w:rPr>
              <w:fldChar w:fldCharType="separate"/>
            </w:r>
            <w:r w:rsidRPr="00243BD7">
              <w:rPr>
                <w:rStyle w:val="FootnoteReference"/>
                <w:b/>
                <w:bCs/>
              </w:rPr>
              <w:t>1</w:t>
            </w:r>
            <w:r w:rsidRPr="00243BD7">
              <w:rPr>
                <w:rStyle w:val="FootnoteReference"/>
                <w:b/>
                <w:bCs/>
              </w:rPr>
              <w:fldChar w:fldCharType="end"/>
            </w:r>
          </w:p>
        </w:tc>
        <w:tc>
          <w:tcPr>
            <w:tcW w:w="3115" w:type="dxa"/>
          </w:tcPr>
          <w:p w14:paraId="2BC80CC4" w14:textId="77777777" w:rsidR="006A317D" w:rsidRPr="00243BD7" w:rsidRDefault="006A317D"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349E88AE" w14:textId="77777777" w:rsidR="006A317D" w:rsidRPr="00243BD7" w:rsidRDefault="006A317D"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4 "Transfer operations"</w:t>
            </w:r>
          </w:p>
          <w:p w14:paraId="40EE4E02" w14:textId="5FF1DDDA" w:rsidR="006A317D" w:rsidRPr="00243BD7" w:rsidRDefault="006A317D"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36 "Verification by ICCAT regional observers and launching and conduct of investigation"</w:t>
            </w:r>
          </w:p>
          <w:p w14:paraId="4D0EB569" w14:textId="77777777" w:rsidR="006A317D" w:rsidRPr="00243BD7" w:rsidRDefault="006A317D"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744" w:type="dxa"/>
          </w:tcPr>
          <w:p w14:paraId="2945D6B3" w14:textId="5286C690" w:rsidR="006A317D" w:rsidRPr="00243BD7" w:rsidRDefault="006A317D" w:rsidP="00C675CB">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36 provide  rules for launching an investigation in cases where there is more than 10 % difference by number between the estimates of catch made by the ICCAT regional observer, relevant control authorities and/or the master of the catching vessel, or representative of the trap, or where the video record is of insufficient</w:t>
            </w:r>
          </w:p>
          <w:p w14:paraId="50A34D38" w14:textId="507BE486" w:rsidR="006A317D" w:rsidRPr="00243BD7" w:rsidRDefault="006A317D" w:rsidP="00C675CB">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quality or clarity to make such estimations.</w:t>
            </w:r>
          </w:p>
          <w:p w14:paraId="48526824" w14:textId="503D0987" w:rsidR="006A317D" w:rsidRPr="00243BD7" w:rsidRDefault="006A317D"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vMerge w:val="restart"/>
          </w:tcPr>
          <w:p w14:paraId="30E9BB58" w14:textId="5FBA3D7F" w:rsidR="006A317D" w:rsidRPr="00243BD7" w:rsidRDefault="006A317D" w:rsidP="006A317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At EU level, EFCA chairs a Steering group (SG) composed of representatives of Member States concerned and of the EU Commission. The main objective of the SG is to set the strategy planning and implementing of the Joint Deployment plan (see below). In this framework and in order to ensure common approach regarding control operations by all</w:t>
            </w:r>
          </w:p>
          <w:p w14:paraId="11C4F776" w14:textId="77777777" w:rsidR="006A317D" w:rsidRPr="00243BD7" w:rsidRDefault="006A317D" w:rsidP="006A317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Member States, inspection methodologies and procedures</w:t>
            </w:r>
          </w:p>
          <w:p w14:paraId="4C563133" w14:textId="77777777" w:rsidR="006A317D" w:rsidRPr="00243BD7" w:rsidRDefault="006A317D" w:rsidP="006A317D">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Implemented during the control of fisheries operations directed to Bluefin tuna are also discussed. </w:t>
            </w:r>
          </w:p>
          <w:p w14:paraId="1C72159B" w14:textId="1D2CADB6" w:rsidR="006A317D" w:rsidRPr="00243BD7" w:rsidRDefault="006A317D" w:rsidP="00992875">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6A317D" w:rsidRPr="00243BD7" w14:paraId="208E9C3D" w14:textId="77777777" w:rsidTr="004A4265">
        <w:trPr>
          <w:trHeight w:val="680"/>
        </w:trPr>
        <w:tc>
          <w:tcPr>
            <w:tcW w:w="4142" w:type="dxa"/>
          </w:tcPr>
          <w:p w14:paraId="08A7EC24" w14:textId="190F697F" w:rsidR="006A317D" w:rsidRPr="00243BD7" w:rsidRDefault="006A317D"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Caging authorisations and possible refusal of an authorization</w:t>
            </w:r>
          </w:p>
        </w:tc>
        <w:tc>
          <w:tcPr>
            <w:tcW w:w="3115" w:type="dxa"/>
          </w:tcPr>
          <w:p w14:paraId="55B7B3A5" w14:textId="77777777" w:rsidR="006A317D" w:rsidRPr="00243BD7" w:rsidRDefault="006A317D"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1AFCC74A" w14:textId="77777777" w:rsidR="006A317D" w:rsidRPr="00243BD7" w:rsidRDefault="006A317D"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15CF3001" w14:textId="34B38EB2" w:rsidR="006A317D" w:rsidRPr="00243BD7" w:rsidRDefault="006A317D"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40 "Caging authorisation"</w:t>
            </w:r>
          </w:p>
          <w:p w14:paraId="2D1AD23C" w14:textId="3DEABFA4" w:rsidR="006A317D" w:rsidRPr="00243BD7" w:rsidRDefault="006A317D" w:rsidP="00CA7859">
            <w:pPr>
              <w:autoSpaceDE w:val="0"/>
              <w:autoSpaceDN w:val="0"/>
              <w:adjustRightInd w:val="0"/>
              <w:spacing w:before="24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Article 41 "Refusal of Caging authorisation"</w:t>
            </w:r>
          </w:p>
        </w:tc>
        <w:tc>
          <w:tcPr>
            <w:tcW w:w="3744" w:type="dxa"/>
          </w:tcPr>
          <w:p w14:paraId="06D76762" w14:textId="4A488BF5" w:rsidR="006A317D" w:rsidRPr="00243BD7" w:rsidRDefault="006A317D"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Articles 41 give provisions for authorising or refusing caging of live Bluefin tuna, and in case of refusal of caging the issue of a release order. </w:t>
            </w:r>
          </w:p>
          <w:p w14:paraId="79000144" w14:textId="77777777" w:rsidR="006A317D" w:rsidRPr="00243BD7" w:rsidRDefault="006A317D"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vMerge/>
          </w:tcPr>
          <w:p w14:paraId="103D73C2" w14:textId="67297725" w:rsidR="006A317D" w:rsidRPr="00243BD7" w:rsidRDefault="006A317D"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54919A26" w14:textId="77777777" w:rsidTr="004A4265">
        <w:trPr>
          <w:trHeight w:val="680"/>
        </w:trPr>
        <w:tc>
          <w:tcPr>
            <w:tcW w:w="4142" w:type="dxa"/>
          </w:tcPr>
          <w:p w14:paraId="229E014B" w14:textId="00616CD0"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Bluefin tuna catch documentation</w:t>
            </w:r>
          </w:p>
        </w:tc>
        <w:tc>
          <w:tcPr>
            <w:tcW w:w="3115" w:type="dxa"/>
          </w:tcPr>
          <w:p w14:paraId="5BB5197C"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4D9F8BFA"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7CC9DF2B" w14:textId="3B091719"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42 "Bluefin tuna catch documentation"</w:t>
            </w:r>
          </w:p>
          <w:p w14:paraId="22A471EA"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528708D6" w14:textId="0F5A9089" w:rsidR="00287CC7" w:rsidRPr="00243BD7" w:rsidRDefault="00287CC7" w:rsidP="00287CC7">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Placing of bluefin tuna in cages for the purpose of farming that is not accompanied</w:t>
            </w:r>
          </w:p>
          <w:p w14:paraId="216ADB4D" w14:textId="77777777" w:rsidR="00287CC7" w:rsidRPr="00243BD7" w:rsidRDefault="00287CC7" w:rsidP="00287CC7">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by the documentation required by ICCAT and in accordance with</w:t>
            </w:r>
          </w:p>
          <w:p w14:paraId="19B2E56B" w14:textId="28ADDEC3" w:rsidR="00CA7859" w:rsidRPr="00243BD7" w:rsidRDefault="00287CC7" w:rsidP="00287CC7">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Regulation (EU) No 640/2010 is prohibited.</w:t>
            </w:r>
          </w:p>
        </w:tc>
        <w:tc>
          <w:tcPr>
            <w:tcW w:w="3217" w:type="dxa"/>
          </w:tcPr>
          <w:p w14:paraId="7F17F151"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76BA5D22" w14:textId="77777777" w:rsidTr="004A4265">
        <w:trPr>
          <w:trHeight w:val="680"/>
        </w:trPr>
        <w:tc>
          <w:tcPr>
            <w:tcW w:w="4142" w:type="dxa"/>
          </w:tcPr>
          <w:p w14:paraId="5E714AA8" w14:textId="4EF90409"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Monitoring by video camera</w:t>
            </w:r>
          </w:p>
        </w:tc>
        <w:tc>
          <w:tcPr>
            <w:tcW w:w="3115" w:type="dxa"/>
          </w:tcPr>
          <w:p w14:paraId="4ADAB80F"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43D400F3"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37353A87" w14:textId="746B88E8"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44 "Monitoring by video-camera"</w:t>
            </w:r>
          </w:p>
          <w:p w14:paraId="3B49EDBE"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1E325C48" w14:textId="4C62CD5B" w:rsidR="00CA7859" w:rsidRPr="00243BD7" w:rsidRDefault="006A317D" w:rsidP="00287CC7">
            <w:pPr>
              <w:autoSpaceDE w:val="0"/>
              <w:autoSpaceDN w:val="0"/>
              <w:adjustRightInd w:val="0"/>
              <w:spacing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According to Article 44 </w:t>
            </w:r>
            <w:r w:rsidR="00287CC7" w:rsidRPr="00243BD7">
              <w:rPr>
                <w:rFonts w:ascii="Times New Roman" w:hAnsi="Times New Roman"/>
                <w:bCs/>
                <w:sz w:val="20"/>
                <w:szCs w:val="20"/>
                <w:lang w:val="en-GB"/>
              </w:rPr>
              <w:t>all caging operations into EU farms are monitored by video camera in the water.</w:t>
            </w:r>
          </w:p>
        </w:tc>
        <w:tc>
          <w:tcPr>
            <w:tcW w:w="3217" w:type="dxa"/>
          </w:tcPr>
          <w:p w14:paraId="0D0AE9DC"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2A75616C" w14:textId="77777777" w:rsidTr="004A4265">
        <w:trPr>
          <w:trHeight w:val="680"/>
        </w:trPr>
        <w:tc>
          <w:tcPr>
            <w:tcW w:w="4142" w:type="dxa"/>
          </w:tcPr>
          <w:p w14:paraId="15A4B48E" w14:textId="55ADE32A"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Launching and conduct of investigations</w:t>
            </w:r>
          </w:p>
        </w:tc>
        <w:tc>
          <w:tcPr>
            <w:tcW w:w="3115" w:type="dxa"/>
          </w:tcPr>
          <w:p w14:paraId="38CD973C"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422FB110"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3AA88B9A" w14:textId="6AFFEE2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45 "Launching and conduct of investgations"</w:t>
            </w:r>
          </w:p>
          <w:p w14:paraId="6AAF571E"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378C409C" w14:textId="77777777" w:rsidR="00287CC7" w:rsidRPr="00243BD7" w:rsidRDefault="00287CC7" w:rsidP="00287CC7">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45 gives provision for launching an investigation in case  there is a difference of more than 10 % in the number of</w:t>
            </w:r>
          </w:p>
          <w:p w14:paraId="63AE0831" w14:textId="59782FEB" w:rsidR="00CA7859" w:rsidRPr="00243BD7" w:rsidRDefault="00287CC7" w:rsidP="00287CC7">
            <w:pPr>
              <w:autoSpaceDE w:val="0"/>
              <w:autoSpaceDN w:val="0"/>
              <w:adjustRightInd w:val="0"/>
              <w:spacing w:line="240" w:lineRule="auto"/>
              <w:jc w:val="both"/>
              <w:rPr>
                <w:rFonts w:ascii="Times New Roman" w:hAnsi="Times New Roman"/>
                <w:bCs/>
                <w:sz w:val="20"/>
                <w:szCs w:val="20"/>
                <w:lang w:val="en-GB"/>
              </w:rPr>
            </w:pPr>
            <w:r w:rsidRPr="00243BD7">
              <w:rPr>
                <w:rFonts w:ascii="Times New Roman" w:hAnsi="Times New Roman"/>
                <w:bCs/>
                <w:sz w:val="20"/>
                <w:szCs w:val="20"/>
                <w:lang w:val="en-GB"/>
              </w:rPr>
              <w:t>bluefin tuna between the estimates made by the ICCAT regional observer, the relevant Member State control authorities or the farm operator.</w:t>
            </w:r>
          </w:p>
        </w:tc>
        <w:tc>
          <w:tcPr>
            <w:tcW w:w="3217" w:type="dxa"/>
          </w:tcPr>
          <w:p w14:paraId="267D2807"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7F0168F4" w14:textId="77777777" w:rsidTr="004A4265">
        <w:trPr>
          <w:trHeight w:val="680"/>
        </w:trPr>
        <w:tc>
          <w:tcPr>
            <w:tcW w:w="4142" w:type="dxa"/>
          </w:tcPr>
          <w:p w14:paraId="6CB92B9D" w14:textId="7E3E4FD7"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Measures and programmes to estimate the number and weight of bluefin tuna to be caged</w:t>
            </w:r>
            <w:r w:rsidR="00287CC7" w:rsidRPr="00243BD7">
              <w:rPr>
                <w:rStyle w:val="FootnoteReference"/>
                <w:bCs/>
              </w:rPr>
              <w:fldChar w:fldCharType="begin"/>
            </w:r>
            <w:r w:rsidR="00287CC7" w:rsidRPr="00243BD7">
              <w:rPr>
                <w:rStyle w:val="FootnoteReference"/>
                <w:bCs/>
              </w:rPr>
              <w:instrText xml:space="preserve"> NOTEREF _Ref50709890 \h  \* MERGEFORMAT </w:instrText>
            </w:r>
            <w:r w:rsidR="00287CC7" w:rsidRPr="00243BD7">
              <w:rPr>
                <w:rStyle w:val="FootnoteReference"/>
                <w:bCs/>
              </w:rPr>
            </w:r>
            <w:r w:rsidR="00287CC7" w:rsidRPr="00243BD7">
              <w:rPr>
                <w:rStyle w:val="FootnoteReference"/>
                <w:bCs/>
              </w:rPr>
              <w:fldChar w:fldCharType="separate"/>
            </w:r>
            <w:r w:rsidR="00287CC7" w:rsidRPr="00243BD7">
              <w:rPr>
                <w:rStyle w:val="FootnoteReference"/>
                <w:bCs/>
              </w:rPr>
              <w:t>1</w:t>
            </w:r>
            <w:r w:rsidR="00287CC7" w:rsidRPr="00243BD7">
              <w:rPr>
                <w:rStyle w:val="FootnoteReference"/>
                <w:bCs/>
              </w:rPr>
              <w:fldChar w:fldCharType="end"/>
            </w:r>
          </w:p>
        </w:tc>
        <w:tc>
          <w:tcPr>
            <w:tcW w:w="3115" w:type="dxa"/>
          </w:tcPr>
          <w:p w14:paraId="32FBF2E8"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06A28EB8"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2549D38E" w14:textId="261C1FD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45 "</w:t>
            </w:r>
            <w:r w:rsidRPr="00243BD7">
              <w:t xml:space="preserve"> </w:t>
            </w:r>
            <w:r w:rsidRPr="00243BD7">
              <w:rPr>
                <w:rFonts w:ascii="Times New Roman" w:hAnsi="Times New Roman"/>
                <w:bCs/>
                <w:sz w:val="20"/>
                <w:szCs w:val="20"/>
                <w:lang w:val="en-GB"/>
              </w:rPr>
              <w:t>Measures and programmes to estimate the number and weight of bluefin tuna to be caged"</w:t>
            </w:r>
          </w:p>
          <w:p w14:paraId="16CB0D37"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744" w:type="dxa"/>
          </w:tcPr>
          <w:p w14:paraId="06C6AF1B" w14:textId="1E13E18A" w:rsidR="00CA7859" w:rsidRPr="00243BD7" w:rsidRDefault="00287CC7" w:rsidP="00287CC7">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In line with Article 45, all caging operations into EU farms are recorded by stereoscopic camera systems. The control system is carried out under the responsibility of the national control authorities (not by operators) to ensure full coherence of implementation and transparency.</w:t>
            </w:r>
          </w:p>
        </w:tc>
        <w:tc>
          <w:tcPr>
            <w:tcW w:w="3217" w:type="dxa"/>
          </w:tcPr>
          <w:p w14:paraId="0F385429"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5CDB8EAB" w14:textId="77777777" w:rsidTr="004A4265">
        <w:trPr>
          <w:trHeight w:val="680"/>
        </w:trPr>
        <w:tc>
          <w:tcPr>
            <w:tcW w:w="4142" w:type="dxa"/>
          </w:tcPr>
          <w:p w14:paraId="0AB100BD" w14:textId="4E595CE7"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Caging report</w:t>
            </w:r>
          </w:p>
        </w:tc>
        <w:tc>
          <w:tcPr>
            <w:tcW w:w="3115" w:type="dxa"/>
          </w:tcPr>
          <w:p w14:paraId="35756893"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7439A69E"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62B9E5B8" w14:textId="20151E08"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 47 "caging report"</w:t>
            </w:r>
          </w:p>
          <w:p w14:paraId="437610A0"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2368AC48" w14:textId="3CF06F33" w:rsidR="00CA7859" w:rsidRPr="00243BD7" w:rsidRDefault="00752227"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Article 47 gives provisions for submission of caging reports after the completion of caging operations. </w:t>
            </w:r>
          </w:p>
        </w:tc>
        <w:tc>
          <w:tcPr>
            <w:tcW w:w="3217" w:type="dxa"/>
          </w:tcPr>
          <w:p w14:paraId="01A61E0D"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31DD4640" w14:textId="77777777" w:rsidTr="004A4265">
        <w:trPr>
          <w:trHeight w:val="680"/>
        </w:trPr>
        <w:tc>
          <w:tcPr>
            <w:tcW w:w="4142" w:type="dxa"/>
          </w:tcPr>
          <w:p w14:paraId="02686632" w14:textId="261CB1B0"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Intra-farm transfers and random controls</w:t>
            </w:r>
            <w:r w:rsidR="00752227" w:rsidRPr="00243BD7">
              <w:rPr>
                <w:rStyle w:val="FootnoteReference"/>
                <w:bCs/>
              </w:rPr>
              <w:fldChar w:fldCharType="begin"/>
            </w:r>
            <w:r w:rsidR="00752227" w:rsidRPr="00243BD7">
              <w:rPr>
                <w:rStyle w:val="FootnoteReference"/>
                <w:bCs/>
              </w:rPr>
              <w:instrText xml:space="preserve"> NOTEREF _Ref50709890 \h  \* MERGEFORMAT </w:instrText>
            </w:r>
            <w:r w:rsidR="00752227" w:rsidRPr="00243BD7">
              <w:rPr>
                <w:rStyle w:val="FootnoteReference"/>
                <w:bCs/>
              </w:rPr>
            </w:r>
            <w:r w:rsidR="00752227" w:rsidRPr="00243BD7">
              <w:rPr>
                <w:rStyle w:val="FootnoteReference"/>
                <w:bCs/>
              </w:rPr>
              <w:fldChar w:fldCharType="separate"/>
            </w:r>
            <w:r w:rsidR="00752227" w:rsidRPr="00243BD7">
              <w:rPr>
                <w:rStyle w:val="FootnoteReference"/>
                <w:bCs/>
              </w:rPr>
              <w:t>1</w:t>
            </w:r>
            <w:r w:rsidR="00752227" w:rsidRPr="00243BD7">
              <w:rPr>
                <w:rStyle w:val="FootnoteReference"/>
                <w:bCs/>
              </w:rPr>
              <w:fldChar w:fldCharType="end"/>
            </w:r>
          </w:p>
        </w:tc>
        <w:tc>
          <w:tcPr>
            <w:tcW w:w="3115" w:type="dxa"/>
          </w:tcPr>
          <w:p w14:paraId="7A252F74" w14:textId="76725081" w:rsidR="00CA7859" w:rsidRPr="00243BD7" w:rsidRDefault="00CA7859" w:rsidP="00526759">
            <w:pPr>
              <w:autoSpaceDE w:val="0"/>
              <w:autoSpaceDN w:val="0"/>
              <w:adjustRightInd w:val="0"/>
              <w:spacing w:line="240" w:lineRule="auto"/>
              <w:jc w:val="both"/>
              <w:rPr>
                <w:rFonts w:ascii="Times New Roman" w:hAnsi="Times New Roman"/>
                <w:bCs/>
                <w:sz w:val="20"/>
                <w:szCs w:val="20"/>
              </w:rPr>
            </w:pPr>
          </w:p>
        </w:tc>
        <w:tc>
          <w:tcPr>
            <w:tcW w:w="3744" w:type="dxa"/>
          </w:tcPr>
          <w:p w14:paraId="3A4F03E9" w14:textId="4F2516F7" w:rsidR="00DA622B" w:rsidRPr="00243BD7" w:rsidRDefault="00DA622B" w:rsidP="00DA622B">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Transfers undertaken by the farm operators between farm cages of the same farm shall follow all the requirements of transfers as laid down in paragraph 92 of ICCAT Recommendation [19-04] and hence require the necessary completion in the eBCD system. The presence of control authorities is mandatory for such transfers.</w:t>
            </w:r>
          </w:p>
          <w:p w14:paraId="0455C95B"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In accordance with paragraph 103 of ICCAT Rec. [19-04], random controls shall take place in farms between the 7 September at the latest and the first caging of the following year and, preferably before the start of the bulk harvesting. Such controls shall involve the compulsory </w:t>
            </w:r>
            <w:r w:rsidRPr="00243BD7">
              <w:rPr>
                <w:rFonts w:ascii="Times New Roman" w:hAnsi="Times New Roman"/>
                <w:bCs/>
                <w:sz w:val="20"/>
                <w:szCs w:val="20"/>
              </w:rPr>
              <w:lastRenderedPageBreak/>
              <w:t xml:space="preserve">transfers of all fish from farm cage(s) to other empty farm cage(s) in order that the number of BFT can be counted by way of control video record(s).  </w:t>
            </w:r>
          </w:p>
          <w:p w14:paraId="6A1A5503"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The number of controls shall be decided by the farm Member State authorities on the basis of their risk assessment. </w:t>
            </w:r>
          </w:p>
          <w:p w14:paraId="0F3C53B2" w14:textId="7952ED69"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Notwithstanding, the number of controls per year cover not less than either: </w:t>
            </w:r>
          </w:p>
          <w:p w14:paraId="186393F5"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w:t>
            </w:r>
            <w:r w:rsidRPr="00243BD7">
              <w:rPr>
                <w:rFonts w:ascii="Times New Roman" w:hAnsi="Times New Roman"/>
                <w:bCs/>
                <w:sz w:val="20"/>
                <w:szCs w:val="20"/>
              </w:rPr>
              <w:tab/>
              <w:t xml:space="preserve">10% of the total number of cages in each farm under each farm MS jurisdiction, always involving at least one control/cage and, rounded up where needed, or,  </w:t>
            </w:r>
          </w:p>
          <w:p w14:paraId="27A3F772" w14:textId="06E7605D"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w:t>
            </w:r>
            <w:r w:rsidRPr="00243BD7">
              <w:rPr>
                <w:rFonts w:ascii="Times New Roman" w:hAnsi="Times New Roman"/>
                <w:bCs/>
                <w:sz w:val="20"/>
                <w:szCs w:val="20"/>
              </w:rPr>
              <w:tab/>
              <w:t>10% of the total fish reported i</w:t>
            </w:r>
            <w:r w:rsidR="00117BC4" w:rsidRPr="00243BD7">
              <w:rPr>
                <w:rFonts w:ascii="Times New Roman" w:hAnsi="Times New Roman"/>
                <w:bCs/>
                <w:sz w:val="20"/>
                <w:szCs w:val="20"/>
              </w:rPr>
              <w:t xml:space="preserve">n the farm cages in each farm. </w:t>
            </w:r>
          </w:p>
          <w:p w14:paraId="585891FA"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If required, following the outcome of the risk analysis, the percentages referred to above can be increased as necessary.</w:t>
            </w:r>
          </w:p>
          <w:p w14:paraId="58E4FB2F"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Transfers shall follow all the requirements as laid down in paragraph 91 of ICCAT Recommendation [19-04] and hence require the necessary completion in the eBCD system.   </w:t>
            </w:r>
          </w:p>
          <w:p w14:paraId="63853255"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 xml:space="preserve">The MS farm control authorities responsible for the controls shall require that the video footage is of sufficient quality to accurately count the number of specimens of BFT.  If this is not the case, the operation shall be repeated. </w:t>
            </w:r>
          </w:p>
          <w:p w14:paraId="07E8D52D" w14:textId="77777777" w:rsidR="00DA622B" w:rsidRPr="00243BD7" w:rsidRDefault="00DA622B" w:rsidP="00117BC4">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lastRenderedPageBreak/>
              <w:t xml:space="preserve">For those controls where transfer(s) need to be repeated, the farming cages concerned shall be blocked by way of seals and the control authorities shall take the necessary measures to avoid manipulation of the contents of the concerned cage(s) prior to the transfer.  Such measures must be documented. </w:t>
            </w:r>
          </w:p>
          <w:p w14:paraId="7F9A642F" w14:textId="0D1CE88D" w:rsidR="00CA7859" w:rsidRPr="00243BD7" w:rsidRDefault="00DA622B" w:rsidP="00117BC4">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rPr>
              <w:t xml:space="preserve">Differences in number of BFT as a result of the random controls shall be duly investigated following the procedures in the EU joint deployment plan (JDP) and recorded in the eBCD system.  In the event that differences in number of BFT are found to be in excess, the </w:t>
            </w:r>
            <w:r w:rsidR="00117BC4" w:rsidRPr="00243BD7">
              <w:rPr>
                <w:rFonts w:ascii="Times New Roman" w:hAnsi="Times New Roman"/>
                <w:bCs/>
                <w:sz w:val="20"/>
                <w:szCs w:val="20"/>
              </w:rPr>
              <w:t xml:space="preserve">EU </w:t>
            </w:r>
            <w:r w:rsidRPr="00243BD7">
              <w:rPr>
                <w:rFonts w:ascii="Times New Roman" w:hAnsi="Times New Roman"/>
                <w:bCs/>
                <w:sz w:val="20"/>
                <w:szCs w:val="20"/>
              </w:rPr>
              <w:t xml:space="preserve">farm control authorities shall order a release </w:t>
            </w:r>
            <w:r w:rsidR="00117BC4" w:rsidRPr="00243BD7">
              <w:rPr>
                <w:rFonts w:ascii="Times New Roman" w:hAnsi="Times New Roman"/>
                <w:bCs/>
                <w:sz w:val="20"/>
                <w:szCs w:val="20"/>
              </w:rPr>
              <w:t>f</w:t>
            </w:r>
            <w:r w:rsidRPr="00243BD7">
              <w:rPr>
                <w:rFonts w:ascii="Times New Roman" w:hAnsi="Times New Roman"/>
                <w:bCs/>
                <w:sz w:val="20"/>
                <w:szCs w:val="20"/>
              </w:rPr>
              <w:t>or the corresponding amount(s).</w:t>
            </w:r>
          </w:p>
        </w:tc>
        <w:tc>
          <w:tcPr>
            <w:tcW w:w="3217" w:type="dxa"/>
          </w:tcPr>
          <w:p w14:paraId="61025755" w14:textId="1A876C69" w:rsidR="00CA7859" w:rsidRPr="00243BD7" w:rsidRDefault="00117BC4"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rPr>
              <w:lastRenderedPageBreak/>
              <w:t>The report on intra farm transfers and random controls performed in EU farms in 2019 was sent to the ICCAT Secretariat on 30/04/2020.</w:t>
            </w:r>
          </w:p>
        </w:tc>
      </w:tr>
      <w:tr w:rsidR="00CA7859" w:rsidRPr="00243BD7" w14:paraId="6B8DA238" w14:textId="77777777" w:rsidTr="004A4265">
        <w:trPr>
          <w:trHeight w:val="680"/>
        </w:trPr>
        <w:tc>
          <w:tcPr>
            <w:tcW w:w="4142" w:type="dxa"/>
          </w:tcPr>
          <w:p w14:paraId="6922CA59" w14:textId="527C29B3"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Access to and requirements for video records</w:t>
            </w:r>
          </w:p>
        </w:tc>
        <w:tc>
          <w:tcPr>
            <w:tcW w:w="3115" w:type="dxa"/>
          </w:tcPr>
          <w:p w14:paraId="64753206"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7F0CFA80"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4 "Transfer operations",</w:t>
            </w:r>
          </w:p>
          <w:p w14:paraId="2FF2F70A"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Article 35 "Monitoring by video camera" </w:t>
            </w:r>
          </w:p>
          <w:p w14:paraId="16FBFBE6"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5 "Caging operations</w:t>
            </w:r>
          </w:p>
          <w:p w14:paraId="76B99684" w14:textId="5BFB620C" w:rsidR="00CA7859" w:rsidRPr="00243BD7" w:rsidRDefault="00CA7859" w:rsidP="00E3066C">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lang w:val="en-GB"/>
              </w:rPr>
              <w:t>Article 44 Monitoring by video camera" and Annex IX "Minimum standards of video recording procedures"</w:t>
            </w:r>
          </w:p>
        </w:tc>
        <w:tc>
          <w:tcPr>
            <w:tcW w:w="3744" w:type="dxa"/>
          </w:tcPr>
          <w:p w14:paraId="0B0C6776" w14:textId="611506C8"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Articles</w:t>
            </w:r>
            <w:r w:rsidR="00327CC3" w:rsidRPr="00243BD7">
              <w:rPr>
                <w:rFonts w:ascii="Times New Roman" w:hAnsi="Times New Roman"/>
                <w:bCs/>
                <w:sz w:val="20"/>
                <w:szCs w:val="20"/>
                <w:lang w:val="en-GB"/>
              </w:rPr>
              <w:t xml:space="preserve"> 35 and 44 </w:t>
            </w:r>
            <w:r w:rsidRPr="00243BD7">
              <w:rPr>
                <w:rFonts w:ascii="Times New Roman" w:hAnsi="Times New Roman"/>
                <w:bCs/>
                <w:sz w:val="20"/>
                <w:szCs w:val="20"/>
                <w:lang w:val="en-GB"/>
              </w:rPr>
              <w:t>require</w:t>
            </w:r>
            <w:r w:rsidR="00327CC3" w:rsidRPr="00243BD7">
              <w:rPr>
                <w:rFonts w:ascii="Times New Roman" w:hAnsi="Times New Roman"/>
                <w:bCs/>
                <w:sz w:val="20"/>
                <w:szCs w:val="20"/>
                <w:lang w:val="en-GB"/>
              </w:rPr>
              <w:t xml:space="preserve"> that e</w:t>
            </w:r>
            <w:r w:rsidRPr="00243BD7">
              <w:rPr>
                <w:rFonts w:ascii="Times New Roman" w:hAnsi="Times New Roman"/>
                <w:bCs/>
                <w:sz w:val="20"/>
                <w:szCs w:val="20"/>
                <w:lang w:val="en-GB"/>
              </w:rPr>
              <w:t xml:space="preserve">ach Member State responsible for the vessel, trap or farm ensure that the video records are made available to: </w:t>
            </w:r>
          </w:p>
          <w:p w14:paraId="75E9C373"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the ICCAT inspectors and regional  observers.</w:t>
            </w:r>
          </w:p>
          <w:p w14:paraId="23FC0BB7"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to Union inspectors and national observers.</w:t>
            </w:r>
          </w:p>
          <w:p w14:paraId="48D02C28" w14:textId="175A258D"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Each Member State responsible for the vessel, trap or farm shall take the necessary measures to avoid any replacement, editing or manipulation of the original video record. </w:t>
            </w:r>
          </w:p>
        </w:tc>
        <w:tc>
          <w:tcPr>
            <w:tcW w:w="3217" w:type="dxa"/>
          </w:tcPr>
          <w:p w14:paraId="753ACB14" w14:textId="77777777" w:rsidR="00CA7859" w:rsidRPr="00243BD7" w:rsidRDefault="00CA7859" w:rsidP="00327CC3">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52D6BB6A" w14:textId="77777777" w:rsidTr="004A4265">
        <w:trPr>
          <w:trHeight w:val="680"/>
        </w:trPr>
        <w:tc>
          <w:tcPr>
            <w:tcW w:w="4142" w:type="dxa"/>
          </w:tcPr>
          <w:p w14:paraId="5E5D85D9" w14:textId="45AE8111"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VMS</w:t>
            </w:r>
          </w:p>
        </w:tc>
        <w:tc>
          <w:tcPr>
            <w:tcW w:w="3115" w:type="dxa"/>
          </w:tcPr>
          <w:p w14:paraId="1556A254"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379E2198"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6 "Monitoring and surveillance",</w:t>
            </w:r>
          </w:p>
          <w:p w14:paraId="44E4BC09" w14:textId="487B9D15" w:rsidR="00CA7859" w:rsidRPr="00243BD7" w:rsidRDefault="00CA7859" w:rsidP="00327CC3">
            <w:pPr>
              <w:autoSpaceDE w:val="0"/>
              <w:autoSpaceDN w:val="0"/>
              <w:adjustRightInd w:val="0"/>
              <w:spacing w:before="240" w:after="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lang w:val="en-GB"/>
              </w:rPr>
              <w:lastRenderedPageBreak/>
              <w:t>Article 49 "Vessel monitoring system"</w:t>
            </w:r>
          </w:p>
        </w:tc>
        <w:tc>
          <w:tcPr>
            <w:tcW w:w="3744" w:type="dxa"/>
          </w:tcPr>
          <w:p w14:paraId="0006387B" w14:textId="77777777" w:rsidR="00327CC3"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lastRenderedPageBreak/>
              <w:t>According to EU Regulation (EC) No 1224/2009 of 20 November 2009, Article 9 "Vessel Monitoring system", all EU vessels over 12 meters are equipped with a VMS.</w:t>
            </w:r>
          </w:p>
          <w:p w14:paraId="160E75D2" w14:textId="41870C9A" w:rsidR="00CA7859" w:rsidRPr="00243BD7" w:rsidRDefault="00CA7859" w:rsidP="00327CC3">
            <w:pPr>
              <w:autoSpaceDE w:val="0"/>
              <w:autoSpaceDN w:val="0"/>
              <w:adjustRightInd w:val="0"/>
              <w:spacing w:before="24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lastRenderedPageBreak/>
              <w:t xml:space="preserve">By Article 49 Regulation </w:t>
            </w:r>
            <w:r w:rsidR="00327CC3" w:rsidRPr="00243BD7">
              <w:rPr>
                <w:rFonts w:ascii="Times New Roman" w:hAnsi="Times New Roman"/>
                <w:bCs/>
                <w:sz w:val="20"/>
                <w:szCs w:val="20"/>
                <w:lang w:val="en-GB"/>
              </w:rPr>
              <w:t>(EU) 2016/1627 this obligation h</w:t>
            </w:r>
            <w:r w:rsidRPr="00243BD7">
              <w:rPr>
                <w:rFonts w:ascii="Times New Roman" w:hAnsi="Times New Roman"/>
                <w:bCs/>
                <w:sz w:val="20"/>
                <w:szCs w:val="20"/>
                <w:lang w:val="en-GB"/>
              </w:rPr>
              <w:t xml:space="preserve">as </w:t>
            </w:r>
            <w:r w:rsidR="00327CC3" w:rsidRPr="00243BD7">
              <w:rPr>
                <w:rFonts w:ascii="Times New Roman" w:hAnsi="Times New Roman"/>
                <w:bCs/>
                <w:sz w:val="20"/>
                <w:szCs w:val="20"/>
                <w:lang w:val="en-GB"/>
              </w:rPr>
              <w:t xml:space="preserve">been </w:t>
            </w:r>
            <w:r w:rsidRPr="00243BD7">
              <w:rPr>
                <w:rFonts w:ascii="Times New Roman" w:hAnsi="Times New Roman"/>
                <w:bCs/>
                <w:sz w:val="20"/>
                <w:szCs w:val="20"/>
                <w:lang w:val="en-GB"/>
              </w:rPr>
              <w:t>extended to all BFT tug and towing vessels irrespective of their length.</w:t>
            </w:r>
          </w:p>
        </w:tc>
        <w:tc>
          <w:tcPr>
            <w:tcW w:w="3217" w:type="dxa"/>
          </w:tcPr>
          <w:p w14:paraId="43CAB6E1"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06CDBAF7" w14:textId="77777777" w:rsidTr="004A4265">
        <w:trPr>
          <w:trHeight w:val="680"/>
        </w:trPr>
        <w:tc>
          <w:tcPr>
            <w:tcW w:w="4142" w:type="dxa"/>
          </w:tcPr>
          <w:p w14:paraId="59FADA5E" w14:textId="7D67B0C3"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Enforcement</w:t>
            </w:r>
          </w:p>
        </w:tc>
        <w:tc>
          <w:tcPr>
            <w:tcW w:w="3115" w:type="dxa"/>
          </w:tcPr>
          <w:p w14:paraId="6CA3201B" w14:textId="1BDCDE58"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Council Regulation (EC) No 1224/2009 establishes a</w:t>
            </w:r>
            <w:r w:rsidR="00327CC3" w:rsidRPr="00243BD7">
              <w:rPr>
                <w:rFonts w:ascii="Times New Roman" w:hAnsi="Times New Roman"/>
                <w:bCs/>
                <w:sz w:val="20"/>
                <w:szCs w:val="20"/>
                <w:lang w:val="en-GB"/>
              </w:rPr>
              <w:t>n</w:t>
            </w:r>
            <w:r w:rsidRPr="00243BD7">
              <w:rPr>
                <w:rFonts w:ascii="Times New Roman" w:hAnsi="Times New Roman"/>
                <w:bCs/>
                <w:sz w:val="20"/>
                <w:szCs w:val="20"/>
                <w:lang w:val="en-GB"/>
              </w:rPr>
              <w:t xml:space="preserve"> </w:t>
            </w:r>
            <w:r w:rsidR="00327CC3" w:rsidRPr="00243BD7">
              <w:rPr>
                <w:rFonts w:ascii="Times New Roman" w:hAnsi="Times New Roman"/>
                <w:bCs/>
                <w:sz w:val="20"/>
                <w:szCs w:val="20"/>
                <w:lang w:val="en-GB"/>
              </w:rPr>
              <w:t>EU</w:t>
            </w:r>
            <w:r w:rsidRPr="00243BD7">
              <w:rPr>
                <w:rFonts w:ascii="Times New Roman" w:hAnsi="Times New Roman"/>
                <w:bCs/>
                <w:sz w:val="20"/>
                <w:szCs w:val="20"/>
                <w:lang w:val="en-GB"/>
              </w:rPr>
              <w:t xml:space="preserve"> system for control, inspection and enforcement with a global and integrated approach so as to ensure compliance with all the rules of the Common Fisheries Policy and associated Regulations including, for instances those </w:t>
            </w:r>
            <w:r w:rsidR="00327CC3" w:rsidRPr="00243BD7">
              <w:rPr>
                <w:rFonts w:ascii="Times New Roman" w:hAnsi="Times New Roman"/>
                <w:bCs/>
                <w:sz w:val="20"/>
                <w:szCs w:val="20"/>
                <w:lang w:val="en-GB"/>
              </w:rPr>
              <w:t>on multiannual r</w:t>
            </w:r>
            <w:r w:rsidRPr="00243BD7">
              <w:rPr>
                <w:rFonts w:ascii="Times New Roman" w:hAnsi="Times New Roman"/>
                <w:bCs/>
                <w:sz w:val="20"/>
                <w:szCs w:val="20"/>
                <w:lang w:val="en-GB"/>
              </w:rPr>
              <w:t xml:space="preserve">ecovery plans. </w:t>
            </w:r>
          </w:p>
          <w:p w14:paraId="07981B19" w14:textId="161C7198" w:rsidR="00CA7859" w:rsidRPr="00243BD7" w:rsidRDefault="00CA7859" w:rsidP="00327CC3">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lang w:val="en-GB"/>
              </w:rPr>
              <w:t xml:space="preserve">Commission Implementing Regulation (EU) No 404/2011 (4) lays down detailed rules for the implementation of Regulation (EC) No 1224/2009. In addition, Council Regulation (EC) No 1005/2008 establishes </w:t>
            </w:r>
            <w:r w:rsidR="00327CC3" w:rsidRPr="00243BD7">
              <w:rPr>
                <w:rFonts w:ascii="Times New Roman" w:hAnsi="Times New Roman"/>
                <w:bCs/>
                <w:sz w:val="20"/>
                <w:szCs w:val="20"/>
                <w:lang w:val="en-GB"/>
              </w:rPr>
              <w:t>an</w:t>
            </w:r>
            <w:r w:rsidRPr="00243BD7">
              <w:rPr>
                <w:rFonts w:ascii="Times New Roman" w:hAnsi="Times New Roman"/>
                <w:bCs/>
                <w:sz w:val="20"/>
                <w:szCs w:val="20"/>
                <w:lang w:val="en-GB"/>
              </w:rPr>
              <w:t xml:space="preserve"> </w:t>
            </w:r>
            <w:r w:rsidR="00327CC3" w:rsidRPr="00243BD7">
              <w:rPr>
                <w:rFonts w:ascii="Times New Roman" w:hAnsi="Times New Roman"/>
                <w:bCs/>
                <w:sz w:val="20"/>
                <w:szCs w:val="20"/>
                <w:lang w:val="en-GB"/>
              </w:rPr>
              <w:t>EU</w:t>
            </w:r>
            <w:r w:rsidRPr="00243BD7">
              <w:rPr>
                <w:rFonts w:ascii="Times New Roman" w:hAnsi="Times New Roman"/>
                <w:bCs/>
                <w:sz w:val="20"/>
                <w:szCs w:val="20"/>
                <w:lang w:val="en-GB"/>
              </w:rPr>
              <w:t xml:space="preserve"> system to prevent, deter and eliminate illegal, unreported and unregulated fishing. </w:t>
            </w:r>
          </w:p>
        </w:tc>
        <w:tc>
          <w:tcPr>
            <w:tcW w:w="3744" w:type="dxa"/>
          </w:tcPr>
          <w:p w14:paraId="17BF4126" w14:textId="77777777" w:rsidR="00243BD7" w:rsidRPr="00243BD7" w:rsidRDefault="00CA7859" w:rsidP="00243BD7">
            <w:pPr>
              <w:autoSpaceDE w:val="0"/>
              <w:autoSpaceDN w:val="0"/>
              <w:adjustRightInd w:val="0"/>
              <w:spacing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The enforcement of ICCAT measures by the EU is ensured by its implementation into EU legislation and the enforcement measures in place that are listed in the previous column. </w:t>
            </w:r>
          </w:p>
          <w:p w14:paraId="054D685A" w14:textId="3DEF132C" w:rsidR="00243BD7" w:rsidRPr="00243BD7" w:rsidRDefault="00243BD7" w:rsidP="00243BD7">
            <w:pPr>
              <w:autoSpaceDE w:val="0"/>
              <w:autoSpaceDN w:val="0"/>
              <w:adjustRightInd w:val="0"/>
              <w:spacing w:line="240" w:lineRule="auto"/>
              <w:jc w:val="both"/>
              <w:rPr>
                <w:rFonts w:ascii="Times New Roman" w:hAnsi="Times New Roman"/>
                <w:bCs/>
                <w:sz w:val="20"/>
                <w:szCs w:val="20"/>
                <w:lang w:val="en-GB"/>
              </w:rPr>
            </w:pPr>
            <w:r w:rsidRPr="00243BD7">
              <w:rPr>
                <w:rFonts w:ascii="Times New Roman" w:hAnsi="Times New Roman"/>
                <w:iCs/>
                <w:sz w:val="20"/>
                <w:szCs w:val="20"/>
                <w:lang w:val="en-GB" w:eastAsia="en-GB"/>
              </w:rPr>
              <w:t xml:space="preserve">For </w:t>
            </w:r>
            <w:r w:rsidRPr="00243BD7">
              <w:rPr>
                <w:rFonts w:ascii="Times New Roman" w:hAnsi="Times New Roman"/>
                <w:bCs/>
                <w:sz w:val="20"/>
                <w:szCs w:val="20"/>
                <w:lang w:val="en-GB"/>
              </w:rPr>
              <w:t>the EU, the ICCAT Scheme of Joint Inspections is implemented by the specific Control and inspection programme (Commission Implementing Decision 2018/1986 of 13 December 2018 establishing specific control and inspection programmes for certain fisheries).</w:t>
            </w:r>
          </w:p>
          <w:p w14:paraId="05A8F69A" w14:textId="77777777" w:rsidR="00243BD7" w:rsidRPr="00243BD7" w:rsidRDefault="00243BD7" w:rsidP="00243BD7">
            <w:pPr>
              <w:autoSpaceDE w:val="0"/>
              <w:autoSpaceDN w:val="0"/>
              <w:adjustRightInd w:val="0"/>
              <w:spacing w:line="240" w:lineRule="auto"/>
              <w:jc w:val="both"/>
              <w:rPr>
                <w:rFonts w:ascii="Times New Roman" w:hAnsi="Times New Roman"/>
                <w:iCs/>
                <w:sz w:val="20"/>
                <w:szCs w:val="20"/>
                <w:lang w:val="en-GB" w:eastAsia="en-GB"/>
              </w:rPr>
            </w:pPr>
            <w:r w:rsidRPr="00243BD7">
              <w:rPr>
                <w:rFonts w:ascii="Times New Roman" w:hAnsi="Times New Roman"/>
                <w:bCs/>
                <w:sz w:val="20"/>
                <w:szCs w:val="20"/>
                <w:lang w:val="en-GB"/>
              </w:rPr>
              <w:t>To coordinate the implementation of this Decision between</w:t>
            </w:r>
            <w:r w:rsidRPr="00243BD7">
              <w:rPr>
                <w:rFonts w:ascii="Times New Roman" w:hAnsi="Times New Roman"/>
                <w:iCs/>
                <w:sz w:val="20"/>
                <w:szCs w:val="20"/>
                <w:lang w:val="en-GB" w:eastAsia="en-GB"/>
              </w:rPr>
              <w:t xml:space="preserve"> EU Member States, the European Fisheries Control Agency (EFCA) sets up the joint deployment plan of inspection (JDP). </w:t>
            </w:r>
          </w:p>
          <w:p w14:paraId="3E09245F" w14:textId="77777777" w:rsidR="00243BD7" w:rsidRPr="00243BD7" w:rsidRDefault="00243BD7" w:rsidP="00243BD7">
            <w:pPr>
              <w:autoSpaceDE w:val="0"/>
              <w:autoSpaceDN w:val="0"/>
              <w:adjustRightInd w:val="0"/>
              <w:spacing w:before="240" w:after="0" w:line="240" w:lineRule="auto"/>
              <w:jc w:val="both"/>
              <w:rPr>
                <w:rFonts w:ascii="Times New Roman" w:hAnsi="Times New Roman"/>
                <w:iCs/>
                <w:sz w:val="20"/>
                <w:szCs w:val="20"/>
                <w:lang w:val="en-GB" w:eastAsia="en-GB"/>
              </w:rPr>
            </w:pPr>
            <w:r w:rsidRPr="00243BD7">
              <w:rPr>
                <w:rFonts w:ascii="Times New Roman" w:hAnsi="Times New Roman"/>
                <w:iCs/>
                <w:sz w:val="20"/>
                <w:szCs w:val="20"/>
                <w:lang w:val="en-GB" w:eastAsia="en-GB"/>
              </w:rPr>
              <w:t xml:space="preserve">In </w:t>
            </w:r>
            <w:r w:rsidRPr="00243BD7">
              <w:rPr>
                <w:rFonts w:ascii="Times New Roman" w:hAnsi="Times New Roman"/>
                <w:bCs/>
                <w:sz w:val="20"/>
                <w:szCs w:val="20"/>
                <w:lang w:val="en-GB"/>
              </w:rPr>
              <w:t>2019</w:t>
            </w:r>
            <w:r w:rsidRPr="00243BD7">
              <w:rPr>
                <w:rFonts w:ascii="Times New Roman" w:hAnsi="Times New Roman"/>
                <w:iCs/>
                <w:sz w:val="20"/>
                <w:szCs w:val="20"/>
                <w:lang w:val="en-GB" w:eastAsia="en-GB"/>
              </w:rPr>
              <w:t xml:space="preserve"> (from 01.01.2019 to 31.12.2019) the EU listed 737 ICCAT inspectors from Member States, DG MARE and the European Fisheries Control Agency (EFCA). The areas covered by the JDP were the Eastern Atlantic (ICES Area IX), and the Mediterranean (Western, Central and Eastern).  </w:t>
            </w:r>
          </w:p>
          <w:p w14:paraId="7FC533B7" w14:textId="77777777" w:rsidR="00243BD7" w:rsidRPr="00243BD7" w:rsidRDefault="00243BD7" w:rsidP="00243BD7">
            <w:pPr>
              <w:autoSpaceDE w:val="0"/>
              <w:autoSpaceDN w:val="0"/>
              <w:adjustRightInd w:val="0"/>
              <w:spacing w:before="240" w:after="0" w:line="240" w:lineRule="auto"/>
              <w:jc w:val="both"/>
              <w:rPr>
                <w:rFonts w:ascii="Times New Roman" w:hAnsi="Times New Roman"/>
                <w:iCs/>
                <w:sz w:val="20"/>
                <w:szCs w:val="20"/>
                <w:lang w:val="en-GB" w:eastAsia="en-GB"/>
              </w:rPr>
            </w:pPr>
            <w:r w:rsidRPr="00243BD7">
              <w:rPr>
                <w:rFonts w:ascii="Times New Roman" w:hAnsi="Times New Roman"/>
                <w:iCs/>
                <w:sz w:val="20"/>
                <w:szCs w:val="20"/>
                <w:lang w:val="en-GB" w:eastAsia="en-GB"/>
              </w:rPr>
              <w:t xml:space="preserve">EU </w:t>
            </w:r>
            <w:r w:rsidRPr="00243BD7">
              <w:rPr>
                <w:rFonts w:ascii="Times New Roman" w:hAnsi="Times New Roman"/>
                <w:bCs/>
                <w:sz w:val="20"/>
                <w:szCs w:val="20"/>
                <w:lang w:val="en-GB"/>
              </w:rPr>
              <w:t>Member</w:t>
            </w:r>
            <w:r w:rsidRPr="00243BD7">
              <w:rPr>
                <w:rFonts w:ascii="Times New Roman" w:hAnsi="Times New Roman"/>
                <w:iCs/>
                <w:sz w:val="20"/>
                <w:szCs w:val="20"/>
                <w:lang w:val="en-GB" w:eastAsia="en-GB"/>
              </w:rPr>
              <w:t xml:space="preserve"> States have made considerable efforts in terms of pooling of surveillance means to control and inspect Bluefin tuna fishing activities in the context of the JDP </w:t>
            </w:r>
            <w:r w:rsidRPr="00243BD7">
              <w:rPr>
                <w:rFonts w:ascii="Times New Roman" w:hAnsi="Times New Roman"/>
                <w:iCs/>
                <w:sz w:val="20"/>
                <w:szCs w:val="20"/>
                <w:lang w:val="en-GB" w:eastAsia="en-GB"/>
              </w:rPr>
              <w:lastRenderedPageBreak/>
              <w:t>and under the ICCAT Scheme of Inspection.</w:t>
            </w:r>
          </w:p>
          <w:p w14:paraId="7154447A" w14:textId="06A3D7FE" w:rsidR="00411800" w:rsidRPr="00243BD7" w:rsidRDefault="00243BD7" w:rsidP="00411800">
            <w:pPr>
              <w:autoSpaceDE w:val="0"/>
              <w:autoSpaceDN w:val="0"/>
              <w:adjustRightInd w:val="0"/>
              <w:spacing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iCs/>
                <w:sz w:val="20"/>
                <w:szCs w:val="20"/>
                <w:lang w:val="en-GB" w:eastAsia="en-GB"/>
              </w:rPr>
              <w:t xml:space="preserve">In practical terms and in close collaboration with the Member States and the European Commission, EFCA has coordinated joint inspection and control activities in the Eastern Atlantic and the Mediterranean involving 203 fishery patrol vessels and 53 aircrafts </w:t>
            </w:r>
            <w:r w:rsidRPr="00411800">
              <w:rPr>
                <w:rFonts w:ascii="Times New Roman" w:hAnsi="Times New Roman"/>
                <w:iCs/>
                <w:sz w:val="20"/>
                <w:szCs w:val="20"/>
                <w:lang w:val="en-GB" w:eastAsia="en-GB"/>
              </w:rPr>
              <w:t xml:space="preserve">helicopters as well as 1 RPAS </w:t>
            </w:r>
            <w:r w:rsidRPr="00411800">
              <w:rPr>
                <w:rFonts w:ascii="Times New Roman" w:hAnsi="Times New Roman"/>
                <w:iCs/>
                <w:sz w:val="20"/>
                <w:szCs w:val="20"/>
                <w:lang w:eastAsia="en-GB"/>
              </w:rPr>
              <w:t>(including FRONTEX and EFCA means)</w:t>
            </w:r>
            <w:r w:rsidR="00411800" w:rsidRPr="00411800">
              <w:rPr>
                <w:rFonts w:ascii="Times New Roman" w:hAnsi="Times New Roman"/>
                <w:iCs/>
                <w:sz w:val="20"/>
                <w:szCs w:val="20"/>
                <w:lang w:eastAsia="en-GB"/>
              </w:rPr>
              <w:t xml:space="preserve"> </w:t>
            </w:r>
            <w:r w:rsidR="00411800" w:rsidRPr="00411800">
              <w:rPr>
                <w:rFonts w:ascii="Times New Roman" w:hAnsi="Times New Roman"/>
                <w:iCs/>
                <w:sz w:val="20"/>
                <w:szCs w:val="20"/>
                <w:lang w:val="en-GB" w:eastAsia="en-GB"/>
              </w:rPr>
              <w:t xml:space="preserve">in 2019. </w:t>
            </w:r>
            <w:r w:rsidR="00411800" w:rsidRPr="00411800">
              <w:rPr>
                <w:rFonts w:ascii="Times New Roman" w:hAnsi="Times New Roman"/>
                <w:iCs/>
                <w:sz w:val="20"/>
                <w:szCs w:val="20"/>
                <w:lang w:eastAsia="en-GB"/>
              </w:rPr>
              <w:t xml:space="preserve">In 2020, these inspection and control activities involved </w:t>
            </w:r>
            <w:r w:rsidR="00411800" w:rsidRPr="00411800">
              <w:rPr>
                <w:rFonts w:ascii="Times New Roman" w:hAnsi="Times New Roman"/>
                <w:iCs/>
                <w:sz w:val="20"/>
                <w:szCs w:val="20"/>
                <w:lang w:val="en-GB" w:eastAsia="en-GB"/>
              </w:rPr>
              <w:t xml:space="preserve">113 fishery patrol vessels and 21 aircrafts helicopters as well as 1 RPAS </w:t>
            </w:r>
            <w:r w:rsidR="00411800" w:rsidRPr="00411800">
              <w:rPr>
                <w:rFonts w:ascii="Times New Roman" w:hAnsi="Times New Roman"/>
                <w:iCs/>
                <w:sz w:val="20"/>
                <w:szCs w:val="20"/>
                <w:lang w:eastAsia="en-GB"/>
              </w:rPr>
              <w:t>(including FRONTEX and EFCA means)</w:t>
            </w:r>
            <w:r w:rsidR="00411800" w:rsidRPr="00411800">
              <w:rPr>
                <w:rFonts w:ascii="Times New Roman" w:hAnsi="Times New Roman"/>
                <w:iCs/>
                <w:sz w:val="20"/>
                <w:szCs w:val="20"/>
                <w:lang w:val="en-GB" w:eastAsia="en-GB"/>
              </w:rPr>
              <w:t>.</w:t>
            </w:r>
            <w:r w:rsidR="00411800" w:rsidRPr="00DA622B">
              <w:rPr>
                <w:rFonts w:ascii="Times New Roman" w:hAnsi="Times New Roman"/>
                <w:iCs/>
                <w:sz w:val="20"/>
                <w:szCs w:val="20"/>
                <w:lang w:val="en-GB" w:eastAsia="en-GB"/>
              </w:rPr>
              <w:t xml:space="preserve"> </w:t>
            </w:r>
          </w:p>
        </w:tc>
        <w:tc>
          <w:tcPr>
            <w:tcW w:w="3217" w:type="dxa"/>
          </w:tcPr>
          <w:p w14:paraId="42300235" w14:textId="1C6D8251" w:rsidR="00243BD7" w:rsidRDefault="00243BD7" w:rsidP="00243BD7">
            <w:pPr>
              <w:spacing w:after="0" w:line="240" w:lineRule="auto"/>
              <w:contextualSpacing/>
              <w:jc w:val="both"/>
              <w:rPr>
                <w:rFonts w:ascii="Times New Roman" w:hAnsi="Times New Roman"/>
                <w:iCs/>
                <w:sz w:val="20"/>
                <w:szCs w:val="20"/>
                <w:lang w:val="en-GB" w:eastAsia="en-GB"/>
              </w:rPr>
            </w:pPr>
            <w:r w:rsidRPr="00243BD7">
              <w:rPr>
                <w:rFonts w:ascii="Times New Roman" w:hAnsi="Times New Roman"/>
                <w:iCs/>
                <w:sz w:val="20"/>
                <w:szCs w:val="20"/>
                <w:lang w:eastAsia="en-GB"/>
              </w:rPr>
              <w:lastRenderedPageBreak/>
              <w:t xml:space="preserve">In 2019, the EU has also conducted </w:t>
            </w:r>
            <w:r w:rsidRPr="00243BD7">
              <w:rPr>
                <w:rFonts w:ascii="Times New Roman" w:hAnsi="Times New Roman"/>
                <w:b/>
                <w:iCs/>
                <w:sz w:val="20"/>
                <w:szCs w:val="20"/>
                <w:lang w:eastAsia="en-GB"/>
              </w:rPr>
              <w:t>330</w:t>
            </w:r>
            <w:r w:rsidRPr="00243BD7">
              <w:rPr>
                <w:rFonts w:ascii="Times New Roman" w:hAnsi="Times New Roman"/>
                <w:iCs/>
                <w:sz w:val="20"/>
                <w:szCs w:val="20"/>
                <w:lang w:eastAsia="en-GB"/>
              </w:rPr>
              <w:t xml:space="preserve"> inspections inside EU waters, of which </w:t>
            </w:r>
            <w:r w:rsidRPr="00243BD7">
              <w:rPr>
                <w:rFonts w:ascii="Times New Roman" w:hAnsi="Times New Roman"/>
                <w:b/>
                <w:iCs/>
                <w:sz w:val="20"/>
                <w:szCs w:val="20"/>
                <w:lang w:eastAsia="en-GB"/>
              </w:rPr>
              <w:t>223</w:t>
            </w:r>
            <w:r w:rsidRPr="00243BD7">
              <w:rPr>
                <w:rFonts w:ascii="Times New Roman" w:hAnsi="Times New Roman"/>
                <w:iCs/>
                <w:sz w:val="20"/>
                <w:szCs w:val="20"/>
                <w:lang w:eastAsia="en-GB"/>
              </w:rPr>
              <w:t xml:space="preserve"> have been conducted on EU entities (vessels in port, farms, traps), and </w:t>
            </w:r>
            <w:r w:rsidRPr="00243BD7">
              <w:rPr>
                <w:rFonts w:ascii="Times New Roman" w:hAnsi="Times New Roman"/>
                <w:b/>
                <w:iCs/>
                <w:sz w:val="20"/>
                <w:szCs w:val="20"/>
                <w:lang w:eastAsia="en-GB"/>
              </w:rPr>
              <w:t>107</w:t>
            </w:r>
            <w:r w:rsidRPr="00243BD7">
              <w:rPr>
                <w:rFonts w:ascii="Times New Roman" w:hAnsi="Times New Roman"/>
                <w:iCs/>
                <w:sz w:val="20"/>
                <w:szCs w:val="20"/>
                <w:lang w:eastAsia="en-GB"/>
              </w:rPr>
              <w:t xml:space="preserve"> on third country vessels. </w:t>
            </w:r>
            <w:r w:rsidR="00411800" w:rsidRPr="00411800">
              <w:rPr>
                <w:rFonts w:ascii="Times New Roman" w:hAnsi="Times New Roman"/>
                <w:b/>
                <w:iCs/>
                <w:sz w:val="20"/>
                <w:szCs w:val="20"/>
                <w:lang w:eastAsia="en-GB"/>
              </w:rPr>
              <w:t>1652</w:t>
            </w:r>
            <w:r w:rsidRPr="00243BD7">
              <w:rPr>
                <w:rFonts w:ascii="Times New Roman" w:hAnsi="Times New Roman"/>
                <w:iCs/>
                <w:sz w:val="20"/>
                <w:szCs w:val="20"/>
                <w:lang w:val="en-GB" w:eastAsia="en-GB"/>
              </w:rPr>
              <w:t xml:space="preserve"> aerial sightings were made, through flights of air surveillance (including FRONTEX and EFCA means).</w:t>
            </w:r>
            <w:r w:rsidR="00C508C5">
              <w:rPr>
                <w:rFonts w:ascii="Times New Roman" w:hAnsi="Times New Roman"/>
                <w:iCs/>
                <w:sz w:val="20"/>
                <w:szCs w:val="20"/>
                <w:lang w:val="en-GB" w:eastAsia="en-GB"/>
              </w:rPr>
              <w:t xml:space="preserve"> </w:t>
            </w:r>
            <w:r w:rsidR="00C508C5" w:rsidRPr="00C508C5">
              <w:rPr>
                <w:rFonts w:ascii="Times New Roman" w:hAnsi="Times New Roman"/>
                <w:b/>
                <w:iCs/>
                <w:sz w:val="20"/>
                <w:szCs w:val="20"/>
                <w:lang w:val="en-GB" w:eastAsia="en-GB"/>
              </w:rPr>
              <w:t>1251</w:t>
            </w:r>
            <w:r w:rsidR="00C508C5" w:rsidRPr="00C508C5">
              <w:rPr>
                <w:rFonts w:ascii="Times New Roman" w:hAnsi="Times New Roman"/>
                <w:iCs/>
                <w:sz w:val="20"/>
                <w:szCs w:val="20"/>
                <w:lang w:val="en-GB" w:eastAsia="en-GB"/>
              </w:rPr>
              <w:t xml:space="preserve"> landing inspections of </w:t>
            </w:r>
            <w:r w:rsidR="00C508C5">
              <w:rPr>
                <w:rFonts w:ascii="Times New Roman" w:hAnsi="Times New Roman"/>
                <w:iCs/>
                <w:sz w:val="20"/>
                <w:szCs w:val="20"/>
                <w:lang w:val="en-GB" w:eastAsia="en-GB"/>
              </w:rPr>
              <w:t xml:space="preserve">EU </w:t>
            </w:r>
            <w:r w:rsidR="00C508C5" w:rsidRPr="00C508C5">
              <w:rPr>
                <w:rFonts w:ascii="Times New Roman" w:hAnsi="Times New Roman"/>
                <w:iCs/>
                <w:sz w:val="20"/>
                <w:szCs w:val="20"/>
                <w:lang w:val="en-GB" w:eastAsia="en-GB"/>
              </w:rPr>
              <w:t xml:space="preserve">fishing vessels that disembarked BFT </w:t>
            </w:r>
            <w:r w:rsidR="00C508C5">
              <w:rPr>
                <w:rFonts w:ascii="Times New Roman" w:hAnsi="Times New Roman"/>
                <w:iCs/>
                <w:sz w:val="20"/>
                <w:szCs w:val="20"/>
                <w:lang w:val="en-GB" w:eastAsia="en-GB"/>
              </w:rPr>
              <w:t xml:space="preserve">were performed </w:t>
            </w:r>
            <w:r w:rsidR="00C508C5" w:rsidRPr="00C508C5">
              <w:rPr>
                <w:rFonts w:ascii="Times New Roman" w:hAnsi="Times New Roman"/>
                <w:iCs/>
                <w:sz w:val="20"/>
                <w:szCs w:val="20"/>
                <w:lang w:val="en-GB" w:eastAsia="en-GB"/>
              </w:rPr>
              <w:t>in EU ports in 2019.</w:t>
            </w:r>
          </w:p>
          <w:p w14:paraId="71FED723" w14:textId="2744F669" w:rsidR="00411800" w:rsidRPr="00411800" w:rsidRDefault="00411800" w:rsidP="00243BD7">
            <w:pPr>
              <w:spacing w:after="0" w:line="240" w:lineRule="auto"/>
              <w:contextualSpacing/>
              <w:jc w:val="both"/>
              <w:rPr>
                <w:rFonts w:ascii="Times New Roman" w:hAnsi="Times New Roman"/>
                <w:iCs/>
                <w:sz w:val="20"/>
                <w:szCs w:val="20"/>
                <w:lang w:val="en-GB" w:eastAsia="en-GB"/>
              </w:rPr>
            </w:pPr>
          </w:p>
          <w:p w14:paraId="4F7539B9" w14:textId="507C8489" w:rsidR="00411800" w:rsidRPr="00411800" w:rsidRDefault="000A33D6" w:rsidP="00411800">
            <w:pPr>
              <w:spacing w:after="0" w:line="240" w:lineRule="auto"/>
              <w:jc w:val="both"/>
              <w:rPr>
                <w:rFonts w:ascii="Times New Roman" w:hAnsi="Times New Roman"/>
                <w:iCs/>
                <w:sz w:val="20"/>
                <w:szCs w:val="20"/>
                <w:lang w:val="en-GB" w:eastAsia="en-GB"/>
              </w:rPr>
            </w:pPr>
            <w:r>
              <w:rPr>
                <w:rFonts w:ascii="Times New Roman" w:hAnsi="Times New Roman"/>
                <w:iCs/>
                <w:sz w:val="20"/>
                <w:szCs w:val="20"/>
                <w:lang w:val="en-GB" w:eastAsia="en-GB"/>
              </w:rPr>
              <w:t>F</w:t>
            </w:r>
            <w:bookmarkStart w:id="1" w:name="_GoBack"/>
            <w:bookmarkEnd w:id="1"/>
            <w:r w:rsidRPr="000A33D6">
              <w:rPr>
                <w:rFonts w:ascii="Times New Roman" w:hAnsi="Times New Roman"/>
                <w:iCs/>
                <w:sz w:val="20"/>
                <w:szCs w:val="20"/>
                <w:lang w:val="en-GB" w:eastAsia="en-GB"/>
              </w:rPr>
              <w:t>rom 1st January to</w:t>
            </w:r>
            <w:r w:rsidR="00C508C5">
              <w:rPr>
                <w:rFonts w:ascii="Times New Roman" w:hAnsi="Times New Roman"/>
                <w:iCs/>
                <w:sz w:val="20"/>
                <w:szCs w:val="20"/>
                <w:lang w:val="en-GB" w:eastAsia="en-GB"/>
              </w:rPr>
              <w:t xml:space="preserve"> 31 August 2020</w:t>
            </w:r>
            <w:r w:rsidR="00411800" w:rsidRPr="00411800">
              <w:rPr>
                <w:rFonts w:ascii="Times New Roman" w:hAnsi="Times New Roman"/>
                <w:iCs/>
                <w:sz w:val="20"/>
                <w:szCs w:val="20"/>
                <w:lang w:eastAsia="en-GB"/>
              </w:rPr>
              <w:t xml:space="preserve">, the EU has also conducted </w:t>
            </w:r>
            <w:r w:rsidR="00411800" w:rsidRPr="00411800">
              <w:rPr>
                <w:rFonts w:ascii="Times New Roman" w:hAnsi="Times New Roman"/>
                <w:b/>
                <w:iCs/>
                <w:sz w:val="20"/>
                <w:szCs w:val="20"/>
                <w:lang w:eastAsia="en-GB"/>
              </w:rPr>
              <w:t>239</w:t>
            </w:r>
            <w:r w:rsidR="00411800" w:rsidRPr="00411800">
              <w:rPr>
                <w:rFonts w:ascii="Times New Roman" w:hAnsi="Times New Roman"/>
                <w:iCs/>
                <w:sz w:val="20"/>
                <w:szCs w:val="20"/>
                <w:lang w:eastAsia="en-GB"/>
              </w:rPr>
              <w:t xml:space="preserve"> inspections inside EU waters, of which </w:t>
            </w:r>
            <w:r w:rsidR="00411800" w:rsidRPr="00411800">
              <w:rPr>
                <w:rFonts w:ascii="Times New Roman" w:hAnsi="Times New Roman"/>
                <w:b/>
                <w:iCs/>
                <w:sz w:val="20"/>
                <w:szCs w:val="20"/>
                <w:lang w:eastAsia="en-GB"/>
              </w:rPr>
              <w:t>148</w:t>
            </w:r>
            <w:r w:rsidR="00411800" w:rsidRPr="00411800">
              <w:rPr>
                <w:rFonts w:ascii="Times New Roman" w:hAnsi="Times New Roman"/>
                <w:iCs/>
                <w:sz w:val="20"/>
                <w:szCs w:val="20"/>
                <w:lang w:eastAsia="en-GB"/>
              </w:rPr>
              <w:t xml:space="preserve"> have been conducted on EU entities (including in  farms and  traps), and </w:t>
            </w:r>
            <w:r w:rsidR="00411800" w:rsidRPr="00411800">
              <w:rPr>
                <w:rFonts w:ascii="Times New Roman" w:hAnsi="Times New Roman"/>
                <w:b/>
                <w:iCs/>
                <w:sz w:val="20"/>
                <w:szCs w:val="20"/>
                <w:lang w:eastAsia="en-GB"/>
              </w:rPr>
              <w:t xml:space="preserve">48 </w:t>
            </w:r>
            <w:r w:rsidR="00411800" w:rsidRPr="00411800">
              <w:rPr>
                <w:rFonts w:ascii="Times New Roman" w:hAnsi="Times New Roman"/>
                <w:iCs/>
                <w:sz w:val="20"/>
                <w:szCs w:val="20"/>
                <w:lang w:eastAsia="en-GB"/>
              </w:rPr>
              <w:t xml:space="preserve"> on third country vessels. 2259 inspections conducted at BFT landing in EU ports (2256 on EU FV and 3 on TCFV). A</w:t>
            </w:r>
            <w:r w:rsidR="00411800" w:rsidRPr="00411800">
              <w:rPr>
                <w:rFonts w:ascii="Times New Roman" w:hAnsi="Times New Roman"/>
                <w:iCs/>
                <w:sz w:val="20"/>
                <w:szCs w:val="20"/>
                <w:lang w:val="en-GB" w:eastAsia="en-GB"/>
              </w:rPr>
              <w:t xml:space="preserve"> total of</w:t>
            </w:r>
            <w:r w:rsidR="00411800" w:rsidRPr="00411800">
              <w:rPr>
                <w:rFonts w:ascii="Times New Roman" w:hAnsi="Times New Roman"/>
                <w:b/>
                <w:iCs/>
                <w:sz w:val="20"/>
                <w:szCs w:val="20"/>
                <w:lang w:val="en-GB" w:eastAsia="en-GB"/>
              </w:rPr>
              <w:t xml:space="preserve"> 548</w:t>
            </w:r>
            <w:r w:rsidR="00411800" w:rsidRPr="00411800">
              <w:rPr>
                <w:rFonts w:ascii="Times New Roman" w:hAnsi="Times New Roman"/>
                <w:iCs/>
                <w:sz w:val="20"/>
                <w:szCs w:val="20"/>
                <w:lang w:val="en-GB" w:eastAsia="en-GB"/>
              </w:rPr>
              <w:t xml:space="preserve"> aerial sightings were made, through  flights of air surveillance (including FRONTEX and EFCA means).</w:t>
            </w:r>
          </w:p>
          <w:p w14:paraId="708F6882" w14:textId="77777777" w:rsidR="00243BD7" w:rsidRPr="00243BD7" w:rsidRDefault="00243BD7" w:rsidP="00243BD7">
            <w:pPr>
              <w:autoSpaceDE w:val="0"/>
              <w:autoSpaceDN w:val="0"/>
              <w:adjustRightInd w:val="0"/>
              <w:spacing w:before="240" w:after="0" w:line="240" w:lineRule="auto"/>
              <w:jc w:val="both"/>
              <w:rPr>
                <w:rFonts w:ascii="Times New Roman" w:hAnsi="Times New Roman"/>
                <w:iCs/>
                <w:sz w:val="20"/>
                <w:szCs w:val="20"/>
                <w:lang w:val="en-GB" w:eastAsia="en-GB"/>
              </w:rPr>
            </w:pPr>
            <w:r w:rsidRPr="00243BD7">
              <w:rPr>
                <w:rFonts w:ascii="Times New Roman" w:hAnsi="Times New Roman"/>
                <w:b/>
                <w:bCs/>
                <w:iCs/>
                <w:sz w:val="20"/>
                <w:szCs w:val="20"/>
                <w:lang w:val="en-GB" w:eastAsia="en-GB"/>
              </w:rPr>
              <w:t>Special Joint Mixed Teams</w:t>
            </w:r>
          </w:p>
          <w:p w14:paraId="48A928C1" w14:textId="084B4595" w:rsidR="00243BD7" w:rsidRDefault="00243BD7" w:rsidP="00243BD7">
            <w:pPr>
              <w:autoSpaceDE w:val="0"/>
              <w:autoSpaceDN w:val="0"/>
              <w:adjustRightInd w:val="0"/>
              <w:spacing w:after="0" w:line="240" w:lineRule="auto"/>
              <w:jc w:val="both"/>
              <w:rPr>
                <w:rFonts w:ascii="Times New Roman" w:hAnsi="Times New Roman"/>
                <w:iCs/>
                <w:sz w:val="20"/>
                <w:szCs w:val="20"/>
                <w:lang w:val="en-GB" w:eastAsia="en-GB"/>
              </w:rPr>
            </w:pPr>
            <w:r w:rsidRPr="00243BD7">
              <w:rPr>
                <w:rFonts w:ascii="Times New Roman" w:hAnsi="Times New Roman"/>
                <w:iCs/>
                <w:sz w:val="20"/>
                <w:szCs w:val="20"/>
                <w:lang w:val="en-GB" w:eastAsia="en-GB"/>
              </w:rPr>
              <w:t xml:space="preserve">Under the JDP, provisions are made to facilitate the deployment at short notice of a Special Mixed Teams involving EFCA and EU Member States officials.  In 2019, such teams </w:t>
            </w:r>
            <w:r w:rsidRPr="00243BD7">
              <w:rPr>
                <w:rFonts w:ascii="Times New Roman" w:hAnsi="Times New Roman"/>
                <w:iCs/>
                <w:sz w:val="20"/>
                <w:szCs w:val="20"/>
                <w:lang w:val="en-GB" w:eastAsia="en-GB"/>
              </w:rPr>
              <w:lastRenderedPageBreak/>
              <w:t xml:space="preserve">were deployed </w:t>
            </w:r>
            <w:r w:rsidR="00411800" w:rsidRPr="00243BD7">
              <w:rPr>
                <w:rFonts w:ascii="Times New Roman" w:hAnsi="Times New Roman"/>
                <w:iCs/>
                <w:sz w:val="20"/>
                <w:szCs w:val="20"/>
                <w:lang w:val="en-GB" w:eastAsia="en-GB"/>
              </w:rPr>
              <w:t>over 88</w:t>
            </w:r>
            <w:r w:rsidRPr="00243BD7">
              <w:rPr>
                <w:rFonts w:ascii="Times New Roman" w:hAnsi="Times New Roman"/>
                <w:iCs/>
                <w:sz w:val="20"/>
                <w:szCs w:val="20"/>
                <w:lang w:val="en-GB" w:eastAsia="en-GB"/>
              </w:rPr>
              <w:t xml:space="preserve"> </w:t>
            </w:r>
            <w:r w:rsidR="00411800" w:rsidRPr="00243BD7">
              <w:rPr>
                <w:rFonts w:ascii="Times New Roman" w:hAnsi="Times New Roman"/>
                <w:iCs/>
                <w:sz w:val="20"/>
                <w:szCs w:val="20"/>
                <w:lang w:val="en-GB" w:eastAsia="en-GB"/>
              </w:rPr>
              <w:t>man-days</w:t>
            </w:r>
            <w:r w:rsidRPr="00243BD7">
              <w:rPr>
                <w:rFonts w:ascii="Times New Roman" w:hAnsi="Times New Roman"/>
                <w:iCs/>
                <w:sz w:val="20"/>
                <w:szCs w:val="20"/>
                <w:lang w:val="en-GB" w:eastAsia="en-GB"/>
              </w:rPr>
              <w:t xml:space="preserve"> (MLT, ITA</w:t>
            </w:r>
            <w:r w:rsidR="00411800" w:rsidRPr="00243BD7">
              <w:rPr>
                <w:rFonts w:ascii="Times New Roman" w:hAnsi="Times New Roman"/>
                <w:iCs/>
                <w:sz w:val="20"/>
                <w:szCs w:val="20"/>
                <w:lang w:val="en-GB" w:eastAsia="en-GB"/>
              </w:rPr>
              <w:t>, EFCA</w:t>
            </w:r>
            <w:r w:rsidRPr="00243BD7">
              <w:rPr>
                <w:rFonts w:ascii="Times New Roman" w:hAnsi="Times New Roman"/>
                <w:iCs/>
                <w:sz w:val="20"/>
                <w:szCs w:val="20"/>
                <w:lang w:val="en-GB" w:eastAsia="en-GB"/>
              </w:rPr>
              <w:t>) at farms in order to monitor caging operations in Maltese farms.</w:t>
            </w:r>
          </w:p>
          <w:p w14:paraId="1B41A84C" w14:textId="27F3D1F0" w:rsidR="00411800" w:rsidRDefault="00411800" w:rsidP="00243BD7">
            <w:pPr>
              <w:autoSpaceDE w:val="0"/>
              <w:autoSpaceDN w:val="0"/>
              <w:adjustRightInd w:val="0"/>
              <w:spacing w:after="0" w:line="240" w:lineRule="auto"/>
              <w:jc w:val="both"/>
              <w:rPr>
                <w:rFonts w:ascii="Times New Roman" w:hAnsi="Times New Roman"/>
                <w:iCs/>
                <w:sz w:val="20"/>
                <w:szCs w:val="20"/>
                <w:lang w:val="en-GB" w:eastAsia="en-GB"/>
              </w:rPr>
            </w:pPr>
          </w:p>
          <w:p w14:paraId="45DE7F64" w14:textId="09EF3715" w:rsidR="00411800" w:rsidRDefault="00411800" w:rsidP="00411800">
            <w:pPr>
              <w:autoSpaceDE w:val="0"/>
              <w:autoSpaceDN w:val="0"/>
              <w:adjustRightInd w:val="0"/>
              <w:spacing w:after="0" w:line="240" w:lineRule="auto"/>
              <w:jc w:val="both"/>
              <w:rPr>
                <w:rFonts w:ascii="Times New Roman" w:hAnsi="Times New Roman"/>
                <w:iCs/>
                <w:sz w:val="20"/>
                <w:szCs w:val="20"/>
                <w:lang w:val="en-GB" w:eastAsia="en-GB"/>
              </w:rPr>
            </w:pPr>
            <w:r w:rsidRPr="00411800">
              <w:rPr>
                <w:rFonts w:ascii="Times New Roman" w:hAnsi="Times New Roman"/>
                <w:iCs/>
                <w:sz w:val="20"/>
                <w:szCs w:val="20"/>
                <w:lang w:val="en-GB" w:eastAsia="en-GB"/>
              </w:rPr>
              <w:t>In 2020, such teams were deployed over 88 man-days (MLT, ITA, EFCA) at farms</w:t>
            </w:r>
            <w:r w:rsidRPr="00413B7B">
              <w:rPr>
                <w:rFonts w:ascii="Times New Roman" w:hAnsi="Times New Roman"/>
                <w:iCs/>
                <w:sz w:val="20"/>
                <w:szCs w:val="20"/>
                <w:lang w:val="en-GB" w:eastAsia="en-GB"/>
              </w:rPr>
              <w:t xml:space="preserve"> in order to monitor caging operations in Maltese farms.</w:t>
            </w:r>
          </w:p>
          <w:p w14:paraId="4FC9A2D4" w14:textId="77777777" w:rsidR="00411800" w:rsidRPr="00243BD7" w:rsidRDefault="00411800" w:rsidP="00243BD7">
            <w:pPr>
              <w:autoSpaceDE w:val="0"/>
              <w:autoSpaceDN w:val="0"/>
              <w:adjustRightInd w:val="0"/>
              <w:spacing w:after="0" w:line="240" w:lineRule="auto"/>
              <w:jc w:val="both"/>
              <w:rPr>
                <w:rFonts w:ascii="Times New Roman" w:hAnsi="Times New Roman"/>
                <w:iCs/>
                <w:sz w:val="20"/>
                <w:szCs w:val="20"/>
                <w:lang w:val="en-GB" w:eastAsia="en-GB"/>
              </w:rPr>
            </w:pPr>
          </w:p>
          <w:p w14:paraId="48D3F794"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02D1FC98" w14:textId="77777777" w:rsidTr="004A4265">
        <w:trPr>
          <w:trHeight w:val="680"/>
        </w:trPr>
        <w:tc>
          <w:tcPr>
            <w:tcW w:w="4142" w:type="dxa"/>
          </w:tcPr>
          <w:p w14:paraId="35C6A77B" w14:textId="4FB29A0F"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Market measures</w:t>
            </w:r>
          </w:p>
        </w:tc>
        <w:tc>
          <w:tcPr>
            <w:tcW w:w="3115" w:type="dxa"/>
          </w:tcPr>
          <w:p w14:paraId="7B78FB58"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6B4F4685"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8 "Marketing"</w:t>
            </w:r>
          </w:p>
          <w:p w14:paraId="2113ED61" w14:textId="5B5142BE" w:rsidR="00CA7859" w:rsidRPr="00243BD7" w:rsidRDefault="00CA7859" w:rsidP="00327CC3">
            <w:pPr>
              <w:autoSpaceDE w:val="0"/>
              <w:autoSpaceDN w:val="0"/>
              <w:adjustRightInd w:val="0"/>
              <w:spacing w:before="240" w:line="240" w:lineRule="auto"/>
              <w:jc w:val="both"/>
              <w:rPr>
                <w:rFonts w:ascii="Times New Roman" w:hAnsi="Times New Roman"/>
                <w:bCs/>
                <w:color w:val="BFBFBF" w:themeColor="background1" w:themeShade="BF"/>
                <w:sz w:val="20"/>
                <w:szCs w:val="20"/>
              </w:rPr>
            </w:pPr>
            <w:r w:rsidRPr="00243BD7">
              <w:rPr>
                <w:rFonts w:ascii="Times New Roman" w:hAnsi="Times New Roman"/>
                <w:bCs/>
                <w:sz w:val="20"/>
                <w:szCs w:val="20"/>
                <w:lang w:val="en-GB"/>
              </w:rPr>
              <w:t>Article 56 "Marketing measures"</w:t>
            </w:r>
          </w:p>
        </w:tc>
        <w:tc>
          <w:tcPr>
            <w:tcW w:w="3744" w:type="dxa"/>
          </w:tcPr>
          <w:p w14:paraId="148677F6" w14:textId="543C4CF7" w:rsidR="00CA7859" w:rsidRPr="00243BD7" w:rsidRDefault="00327CC3" w:rsidP="00DA622B">
            <w:pPr>
              <w:autoSpaceDE w:val="0"/>
              <w:autoSpaceDN w:val="0"/>
              <w:adjustRightInd w:val="0"/>
              <w:spacing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 xml:space="preserve">EU prohibits trade, landing, import, export, placing in cages for fattening or farming, re-export and transhipment of bluefin tuna that are not accompanied by accurate, complete and validated documentation or not complying with the relevant EU legislation. </w:t>
            </w:r>
          </w:p>
        </w:tc>
        <w:tc>
          <w:tcPr>
            <w:tcW w:w="3217" w:type="dxa"/>
          </w:tcPr>
          <w:p w14:paraId="05B4C40E"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29D6EE0B" w14:textId="77777777" w:rsidTr="004A4265">
        <w:trPr>
          <w:trHeight w:val="680"/>
        </w:trPr>
        <w:tc>
          <w:tcPr>
            <w:tcW w:w="4142" w:type="dxa"/>
          </w:tcPr>
          <w:p w14:paraId="4A1012C3" w14:textId="7F96D7B6"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ICCAT Scheme of Joint International Inspection</w:t>
            </w:r>
          </w:p>
        </w:tc>
        <w:tc>
          <w:tcPr>
            <w:tcW w:w="3115" w:type="dxa"/>
          </w:tcPr>
          <w:p w14:paraId="3D4C56BF"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 xml:space="preserve">Regulation (EU) 2016/1627 </w:t>
            </w:r>
          </w:p>
          <w:p w14:paraId="34A8AC4A"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lang w:val="en-GB"/>
              </w:rPr>
            </w:pPr>
            <w:r w:rsidRPr="00243BD7">
              <w:rPr>
                <w:rFonts w:ascii="Times New Roman" w:hAnsi="Times New Roman"/>
                <w:bCs/>
                <w:sz w:val="20"/>
                <w:szCs w:val="20"/>
                <w:lang w:val="en-GB"/>
              </w:rPr>
              <w:t>SECTION 7 "Inspections and cross-checks",</w:t>
            </w:r>
          </w:p>
          <w:p w14:paraId="65AC9DCD" w14:textId="12CC22F4" w:rsidR="00CA7859" w:rsidRPr="00243BD7" w:rsidRDefault="00CA7859" w:rsidP="00DA622B">
            <w:pPr>
              <w:autoSpaceDE w:val="0"/>
              <w:autoSpaceDN w:val="0"/>
              <w:adjustRightInd w:val="0"/>
              <w:spacing w:before="240" w:after="0" w:line="240" w:lineRule="auto"/>
              <w:jc w:val="both"/>
              <w:rPr>
                <w:rFonts w:ascii="Times New Roman" w:hAnsi="Times New Roman"/>
                <w:bCs/>
                <w:color w:val="BFBFBF" w:themeColor="background1" w:themeShade="BF"/>
                <w:sz w:val="20"/>
                <w:szCs w:val="20"/>
                <w:lang w:val="en-GB"/>
              </w:rPr>
            </w:pPr>
            <w:r w:rsidRPr="00243BD7">
              <w:rPr>
                <w:rFonts w:ascii="Times New Roman" w:hAnsi="Times New Roman"/>
                <w:bCs/>
                <w:sz w:val="20"/>
                <w:szCs w:val="20"/>
                <w:lang w:val="en-GB"/>
              </w:rPr>
              <w:t>Article 52 "ICCAT Scheme of Joint Internationa</w:t>
            </w:r>
            <w:r w:rsidR="00DA622B" w:rsidRPr="00243BD7">
              <w:rPr>
                <w:rFonts w:ascii="Times New Roman" w:hAnsi="Times New Roman"/>
                <w:bCs/>
                <w:sz w:val="20"/>
                <w:szCs w:val="20"/>
                <w:lang w:val="en-GB"/>
              </w:rPr>
              <w:t>l Inspection"</w:t>
            </w:r>
          </w:p>
        </w:tc>
        <w:tc>
          <w:tcPr>
            <w:tcW w:w="3744" w:type="dxa"/>
          </w:tcPr>
          <w:p w14:paraId="2A2EAEF2" w14:textId="77777777" w:rsidR="00CA7859" w:rsidRPr="00243BD7" w:rsidRDefault="00CA7859" w:rsidP="00243BD7">
            <w:pPr>
              <w:autoSpaceDE w:val="0"/>
              <w:autoSpaceDN w:val="0"/>
              <w:adjustRightInd w:val="0"/>
              <w:spacing w:before="240" w:after="0" w:line="240" w:lineRule="auto"/>
              <w:jc w:val="both"/>
              <w:rPr>
                <w:rFonts w:ascii="Times New Roman" w:hAnsi="Times New Roman"/>
                <w:bCs/>
                <w:color w:val="BFBFBF" w:themeColor="background1" w:themeShade="BF"/>
                <w:sz w:val="20"/>
                <w:szCs w:val="20"/>
                <w:lang w:val="en-GB"/>
              </w:rPr>
            </w:pPr>
          </w:p>
        </w:tc>
        <w:tc>
          <w:tcPr>
            <w:tcW w:w="3217" w:type="dxa"/>
          </w:tcPr>
          <w:p w14:paraId="405527F4" w14:textId="77777777" w:rsidR="00CA7859" w:rsidRPr="00243BD7" w:rsidRDefault="00CA7859" w:rsidP="00CA7859">
            <w:pPr>
              <w:spacing w:after="0"/>
              <w:jc w:val="both"/>
              <w:rPr>
                <w:rFonts w:ascii="Times New Roman" w:hAnsi="Times New Roman"/>
                <w:iCs/>
                <w:sz w:val="20"/>
                <w:szCs w:val="20"/>
                <w:lang w:val="en-GB" w:eastAsia="en-GB"/>
              </w:rPr>
            </w:pPr>
            <w:r w:rsidRPr="00243BD7">
              <w:rPr>
                <w:rFonts w:ascii="Times New Roman" w:hAnsi="Times New Roman"/>
                <w:iCs/>
                <w:sz w:val="20"/>
                <w:szCs w:val="20"/>
                <w:lang w:val="en-GB" w:eastAsia="en-GB"/>
              </w:rPr>
              <w:t>The overall inspection activity of the EU was as follows:</w:t>
            </w:r>
          </w:p>
          <w:p w14:paraId="1DEA9ACD" w14:textId="77777777" w:rsidR="00CA7859" w:rsidRPr="00243BD7" w:rsidRDefault="00CA7859" w:rsidP="00CA7859">
            <w:pPr>
              <w:spacing w:after="0"/>
              <w:jc w:val="both"/>
              <w:rPr>
                <w:rFonts w:ascii="Times New Roman" w:hAnsi="Times New Roman"/>
                <w:iCs/>
                <w:sz w:val="20"/>
                <w:szCs w:val="20"/>
                <w:lang w:val="en-GB" w:eastAsia="en-GB"/>
              </w:rPr>
            </w:pPr>
          </w:p>
          <w:p w14:paraId="4C41782C" w14:textId="06EE3869" w:rsidR="00CA7859" w:rsidRPr="00243BD7" w:rsidRDefault="00413B7B" w:rsidP="00243BD7">
            <w:pPr>
              <w:spacing w:after="0" w:line="240" w:lineRule="auto"/>
              <w:contextualSpacing/>
              <w:jc w:val="both"/>
              <w:rPr>
                <w:rFonts w:ascii="Times New Roman" w:hAnsi="Times New Roman"/>
                <w:iCs/>
                <w:sz w:val="20"/>
                <w:szCs w:val="20"/>
                <w:lang w:val="en-GB" w:eastAsia="en-GB"/>
              </w:rPr>
            </w:pPr>
            <w:r w:rsidRPr="00243BD7">
              <w:rPr>
                <w:rFonts w:ascii="Times New Roman" w:hAnsi="Times New Roman"/>
                <w:iCs/>
                <w:sz w:val="20"/>
                <w:szCs w:val="20"/>
                <w:lang w:val="en-GB" w:eastAsia="en-GB"/>
              </w:rPr>
              <w:t>For 2019</w:t>
            </w:r>
            <w:r w:rsidR="00CA7859" w:rsidRPr="00243BD7">
              <w:rPr>
                <w:rFonts w:ascii="Times New Roman" w:hAnsi="Times New Roman"/>
                <w:iCs/>
                <w:sz w:val="20"/>
                <w:szCs w:val="20"/>
                <w:lang w:val="en-GB" w:eastAsia="en-GB"/>
              </w:rPr>
              <w:t xml:space="preserve">, the EU has conducted </w:t>
            </w:r>
            <w:r w:rsidR="00AF1E71" w:rsidRPr="00243BD7">
              <w:rPr>
                <w:rFonts w:ascii="Times New Roman" w:hAnsi="Times New Roman"/>
                <w:b/>
                <w:iCs/>
                <w:sz w:val="20"/>
                <w:szCs w:val="20"/>
                <w:lang w:val="en-GB" w:eastAsia="en-GB"/>
              </w:rPr>
              <w:t>91</w:t>
            </w:r>
            <w:r w:rsidR="00CA7859" w:rsidRPr="00243BD7">
              <w:rPr>
                <w:rFonts w:ascii="Times New Roman" w:hAnsi="Times New Roman"/>
                <w:iCs/>
                <w:sz w:val="20"/>
                <w:szCs w:val="20"/>
                <w:lang w:val="en-GB" w:eastAsia="en-GB"/>
              </w:rPr>
              <w:t xml:space="preserve"> inspections in international waters under the ICCAT International sea Inspection Scheme (Rec 1</w:t>
            </w:r>
            <w:r w:rsidRPr="00243BD7">
              <w:rPr>
                <w:rFonts w:ascii="Times New Roman" w:hAnsi="Times New Roman"/>
                <w:iCs/>
                <w:sz w:val="20"/>
                <w:szCs w:val="20"/>
                <w:lang w:val="en-GB" w:eastAsia="en-GB"/>
              </w:rPr>
              <w:t>9</w:t>
            </w:r>
            <w:r w:rsidR="00CA7859" w:rsidRPr="00243BD7">
              <w:rPr>
                <w:rFonts w:ascii="Times New Roman" w:hAnsi="Times New Roman"/>
                <w:iCs/>
                <w:sz w:val="20"/>
                <w:szCs w:val="20"/>
                <w:lang w:val="en-GB" w:eastAsia="en-GB"/>
              </w:rPr>
              <w:t>-0</w:t>
            </w:r>
            <w:r w:rsidRPr="00243BD7">
              <w:rPr>
                <w:rFonts w:ascii="Times New Roman" w:hAnsi="Times New Roman"/>
                <w:iCs/>
                <w:sz w:val="20"/>
                <w:szCs w:val="20"/>
                <w:lang w:val="en-GB" w:eastAsia="en-GB"/>
              </w:rPr>
              <w:t>4</w:t>
            </w:r>
            <w:r w:rsidR="00CA7859" w:rsidRPr="00243BD7">
              <w:rPr>
                <w:rFonts w:ascii="Times New Roman" w:hAnsi="Times New Roman"/>
                <w:iCs/>
                <w:sz w:val="20"/>
                <w:szCs w:val="20"/>
                <w:lang w:val="en-GB" w:eastAsia="en-GB"/>
              </w:rPr>
              <w:t xml:space="preserve">), of which </w:t>
            </w:r>
            <w:r w:rsidR="00AF1E71" w:rsidRPr="00243BD7">
              <w:rPr>
                <w:rFonts w:ascii="Times New Roman" w:hAnsi="Times New Roman"/>
                <w:b/>
                <w:iCs/>
                <w:sz w:val="20"/>
                <w:szCs w:val="20"/>
                <w:lang w:val="en-GB" w:eastAsia="en-GB"/>
              </w:rPr>
              <w:t>72</w:t>
            </w:r>
            <w:r w:rsidR="00CA7859" w:rsidRPr="00243BD7">
              <w:rPr>
                <w:rFonts w:ascii="Times New Roman" w:hAnsi="Times New Roman"/>
                <w:iCs/>
                <w:sz w:val="20"/>
                <w:szCs w:val="20"/>
                <w:lang w:val="en-GB" w:eastAsia="en-GB"/>
              </w:rPr>
              <w:t xml:space="preserve"> have been conducted on EU vessels, resulting in </w:t>
            </w:r>
            <w:r w:rsidR="00AF1E71" w:rsidRPr="00243BD7">
              <w:rPr>
                <w:rFonts w:ascii="Times New Roman" w:hAnsi="Times New Roman"/>
                <w:b/>
                <w:iCs/>
                <w:sz w:val="20"/>
                <w:szCs w:val="20"/>
                <w:lang w:val="en-GB" w:eastAsia="en-GB"/>
              </w:rPr>
              <w:t>31</w:t>
            </w:r>
            <w:r w:rsidR="00CA7859" w:rsidRPr="00243BD7">
              <w:rPr>
                <w:rFonts w:ascii="Times New Roman" w:hAnsi="Times New Roman"/>
                <w:iCs/>
                <w:sz w:val="20"/>
                <w:szCs w:val="20"/>
                <w:lang w:val="en-GB" w:eastAsia="en-GB"/>
              </w:rPr>
              <w:t xml:space="preserve"> PNCs, and </w:t>
            </w:r>
            <w:r w:rsidR="00AF1E71" w:rsidRPr="00243BD7">
              <w:rPr>
                <w:rFonts w:ascii="Times New Roman" w:hAnsi="Times New Roman"/>
                <w:b/>
                <w:iCs/>
                <w:sz w:val="20"/>
                <w:szCs w:val="20"/>
                <w:lang w:val="en-GB" w:eastAsia="en-GB"/>
              </w:rPr>
              <w:t>19</w:t>
            </w:r>
            <w:r w:rsidR="00CA7859" w:rsidRPr="00243BD7">
              <w:rPr>
                <w:rFonts w:ascii="Times New Roman" w:hAnsi="Times New Roman"/>
                <w:iCs/>
                <w:sz w:val="20"/>
                <w:szCs w:val="20"/>
                <w:lang w:val="en-GB" w:eastAsia="en-GB"/>
              </w:rPr>
              <w:t xml:space="preserve"> have been conducted on third country vessels, resulting in </w:t>
            </w:r>
            <w:r w:rsidR="00AF1E71" w:rsidRPr="00243BD7">
              <w:rPr>
                <w:rFonts w:ascii="Times New Roman" w:hAnsi="Times New Roman"/>
                <w:b/>
                <w:iCs/>
                <w:sz w:val="20"/>
                <w:szCs w:val="20"/>
                <w:lang w:val="en-GB" w:eastAsia="en-GB"/>
              </w:rPr>
              <w:t>9</w:t>
            </w:r>
            <w:r w:rsidR="00CA7859" w:rsidRPr="00243BD7">
              <w:rPr>
                <w:rFonts w:ascii="Times New Roman" w:hAnsi="Times New Roman"/>
                <w:b/>
                <w:iCs/>
                <w:sz w:val="20"/>
                <w:szCs w:val="20"/>
                <w:lang w:val="en-GB" w:eastAsia="en-GB"/>
              </w:rPr>
              <w:t xml:space="preserve"> </w:t>
            </w:r>
            <w:r w:rsidR="00CA7859" w:rsidRPr="00243BD7">
              <w:rPr>
                <w:rFonts w:ascii="Times New Roman" w:hAnsi="Times New Roman"/>
                <w:iCs/>
                <w:sz w:val="20"/>
                <w:szCs w:val="20"/>
                <w:lang w:val="en-GB" w:eastAsia="en-GB"/>
              </w:rPr>
              <w:t xml:space="preserve">PNCs. </w:t>
            </w:r>
          </w:p>
          <w:p w14:paraId="06AC17B0" w14:textId="77777777" w:rsidR="00CA7859" w:rsidRPr="00243BD7" w:rsidRDefault="00CA7859" w:rsidP="00CA7859">
            <w:pPr>
              <w:spacing w:after="0" w:line="240" w:lineRule="auto"/>
              <w:ind w:left="360"/>
              <w:contextualSpacing/>
              <w:jc w:val="both"/>
              <w:rPr>
                <w:rFonts w:ascii="Times New Roman" w:hAnsi="Times New Roman"/>
                <w:iCs/>
                <w:sz w:val="20"/>
                <w:szCs w:val="20"/>
                <w:lang w:val="en-GB" w:eastAsia="en-GB"/>
              </w:rPr>
            </w:pPr>
          </w:p>
          <w:p w14:paraId="13157D67" w14:textId="304C60FA" w:rsidR="00CA7859" w:rsidRDefault="00CA7859" w:rsidP="00243BD7">
            <w:pPr>
              <w:spacing w:after="0" w:line="240" w:lineRule="auto"/>
              <w:contextualSpacing/>
              <w:jc w:val="both"/>
              <w:rPr>
                <w:rFonts w:ascii="Times New Roman" w:hAnsi="Times New Roman"/>
                <w:iCs/>
                <w:sz w:val="20"/>
                <w:szCs w:val="20"/>
                <w:lang w:val="en-GB" w:eastAsia="en-GB"/>
              </w:rPr>
            </w:pPr>
            <w:r w:rsidRPr="00243BD7">
              <w:rPr>
                <w:rFonts w:ascii="Times New Roman" w:hAnsi="Times New Roman"/>
                <w:iCs/>
                <w:sz w:val="20"/>
                <w:szCs w:val="20"/>
                <w:lang w:val="en-GB" w:eastAsia="en-GB"/>
              </w:rPr>
              <w:t>In accordance with the provisions of Rec [1</w:t>
            </w:r>
            <w:r w:rsidR="00413B7B" w:rsidRPr="00243BD7">
              <w:rPr>
                <w:rFonts w:ascii="Times New Roman" w:hAnsi="Times New Roman"/>
                <w:iCs/>
                <w:sz w:val="20"/>
                <w:szCs w:val="20"/>
                <w:lang w:val="en-GB" w:eastAsia="en-GB"/>
              </w:rPr>
              <w:t>9</w:t>
            </w:r>
            <w:r w:rsidRPr="00243BD7">
              <w:rPr>
                <w:rFonts w:ascii="Times New Roman" w:hAnsi="Times New Roman"/>
                <w:iCs/>
                <w:sz w:val="20"/>
                <w:szCs w:val="20"/>
                <w:lang w:val="en-GB" w:eastAsia="en-GB"/>
              </w:rPr>
              <w:t>-0</w:t>
            </w:r>
            <w:r w:rsidR="00413B7B" w:rsidRPr="00243BD7">
              <w:rPr>
                <w:rFonts w:ascii="Times New Roman" w:hAnsi="Times New Roman"/>
                <w:iCs/>
                <w:sz w:val="20"/>
                <w:szCs w:val="20"/>
                <w:lang w:val="en-GB" w:eastAsia="en-GB"/>
              </w:rPr>
              <w:t>4</w:t>
            </w:r>
            <w:r w:rsidRPr="00243BD7">
              <w:rPr>
                <w:rFonts w:ascii="Times New Roman" w:hAnsi="Times New Roman"/>
                <w:iCs/>
                <w:sz w:val="20"/>
                <w:szCs w:val="20"/>
                <w:lang w:val="en-GB" w:eastAsia="en-GB"/>
              </w:rPr>
              <w:t xml:space="preserve">], all the inspection reports referring to the ICCAT sea inspections scheme (in international </w:t>
            </w:r>
            <w:r w:rsidRPr="00243BD7">
              <w:rPr>
                <w:rFonts w:ascii="Times New Roman" w:hAnsi="Times New Roman"/>
                <w:iCs/>
                <w:sz w:val="20"/>
                <w:szCs w:val="20"/>
                <w:lang w:val="en-GB" w:eastAsia="en-GB"/>
              </w:rPr>
              <w:lastRenderedPageBreak/>
              <w:t>waters) on both EU and third country vessels have been communicated to the ICCAT Secretariat and, for those related to third countries, to the flag state of the vessel concerned.</w:t>
            </w:r>
          </w:p>
          <w:p w14:paraId="7D3121AC" w14:textId="1C372A12" w:rsidR="00411800" w:rsidRDefault="00411800" w:rsidP="00411800">
            <w:pPr>
              <w:spacing w:before="240" w:after="0" w:line="240" w:lineRule="auto"/>
              <w:contextualSpacing/>
              <w:jc w:val="both"/>
              <w:rPr>
                <w:rFonts w:ascii="Times New Roman" w:hAnsi="Times New Roman"/>
                <w:iCs/>
                <w:sz w:val="20"/>
                <w:szCs w:val="20"/>
                <w:lang w:val="en-GB" w:eastAsia="en-GB"/>
              </w:rPr>
            </w:pPr>
          </w:p>
          <w:p w14:paraId="5904C16A" w14:textId="77777777" w:rsidR="00411800" w:rsidRPr="00A40067" w:rsidRDefault="00411800" w:rsidP="00A40067">
            <w:pPr>
              <w:spacing w:after="0" w:line="240" w:lineRule="auto"/>
              <w:contextualSpacing/>
              <w:jc w:val="both"/>
              <w:rPr>
                <w:rFonts w:ascii="Times New Roman" w:hAnsi="Times New Roman"/>
                <w:iCs/>
                <w:sz w:val="20"/>
                <w:szCs w:val="20"/>
                <w:lang w:val="en-GB" w:eastAsia="en-GB"/>
              </w:rPr>
            </w:pPr>
            <w:r w:rsidRPr="00A40067">
              <w:rPr>
                <w:rFonts w:ascii="Times New Roman" w:hAnsi="Times New Roman"/>
                <w:iCs/>
                <w:sz w:val="20"/>
                <w:szCs w:val="20"/>
                <w:lang w:val="en-GB" w:eastAsia="en-GB"/>
              </w:rPr>
              <w:t>For 2020 (Provisional data from 1</w:t>
            </w:r>
            <w:r w:rsidRPr="00A40067">
              <w:rPr>
                <w:rFonts w:ascii="Times New Roman" w:hAnsi="Times New Roman"/>
                <w:iCs/>
                <w:sz w:val="20"/>
                <w:szCs w:val="20"/>
                <w:vertAlign w:val="superscript"/>
                <w:lang w:val="en-GB" w:eastAsia="en-GB"/>
              </w:rPr>
              <w:t>st</w:t>
            </w:r>
            <w:r w:rsidRPr="00A40067">
              <w:rPr>
                <w:rFonts w:ascii="Times New Roman" w:hAnsi="Times New Roman"/>
                <w:iCs/>
                <w:sz w:val="20"/>
                <w:szCs w:val="20"/>
                <w:lang w:val="en-GB" w:eastAsia="en-GB"/>
              </w:rPr>
              <w:t xml:space="preserve"> January to 31 August 2020) , the EU has conducted </w:t>
            </w:r>
            <w:r w:rsidRPr="00A40067">
              <w:rPr>
                <w:rFonts w:ascii="Times New Roman" w:hAnsi="Times New Roman"/>
                <w:b/>
                <w:iCs/>
                <w:sz w:val="20"/>
                <w:szCs w:val="20"/>
                <w:lang w:val="en-GB" w:eastAsia="en-GB"/>
              </w:rPr>
              <w:t>21</w:t>
            </w:r>
            <w:r w:rsidRPr="00A40067">
              <w:rPr>
                <w:rFonts w:ascii="Times New Roman" w:hAnsi="Times New Roman"/>
                <w:iCs/>
                <w:sz w:val="20"/>
                <w:szCs w:val="20"/>
                <w:lang w:val="en-GB" w:eastAsia="en-GB"/>
              </w:rPr>
              <w:t xml:space="preserve"> inspections in international waters under the ICCAT International sea Inspection Scheme (Rec 19-04), of which </w:t>
            </w:r>
            <w:r w:rsidRPr="00A40067">
              <w:rPr>
                <w:rFonts w:ascii="Times New Roman" w:hAnsi="Times New Roman"/>
                <w:b/>
                <w:iCs/>
                <w:sz w:val="20"/>
                <w:szCs w:val="20"/>
                <w:lang w:val="en-GB" w:eastAsia="en-GB"/>
              </w:rPr>
              <w:t>14</w:t>
            </w:r>
            <w:r w:rsidRPr="00A40067">
              <w:rPr>
                <w:rFonts w:ascii="Times New Roman" w:hAnsi="Times New Roman"/>
                <w:iCs/>
                <w:sz w:val="20"/>
                <w:szCs w:val="20"/>
                <w:lang w:val="en-GB" w:eastAsia="en-GB"/>
              </w:rPr>
              <w:t xml:space="preserve"> have been conducted on EU vessels, resulting in </w:t>
            </w:r>
            <w:r w:rsidRPr="00A40067">
              <w:rPr>
                <w:rFonts w:ascii="Times New Roman" w:hAnsi="Times New Roman"/>
                <w:b/>
                <w:iCs/>
                <w:sz w:val="20"/>
                <w:szCs w:val="20"/>
                <w:lang w:val="en-GB" w:eastAsia="en-GB"/>
              </w:rPr>
              <w:t>4 fishing vessel with at least 1</w:t>
            </w:r>
            <w:r w:rsidRPr="00A40067">
              <w:rPr>
                <w:rFonts w:ascii="Times New Roman" w:hAnsi="Times New Roman"/>
                <w:iCs/>
                <w:sz w:val="20"/>
                <w:szCs w:val="20"/>
                <w:lang w:val="en-GB" w:eastAsia="en-GB"/>
              </w:rPr>
              <w:t xml:space="preserve"> PNC, and </w:t>
            </w:r>
            <w:r w:rsidRPr="00A40067">
              <w:rPr>
                <w:rFonts w:ascii="Times New Roman" w:hAnsi="Times New Roman"/>
                <w:b/>
                <w:iCs/>
                <w:sz w:val="20"/>
                <w:szCs w:val="20"/>
                <w:lang w:val="en-GB" w:eastAsia="en-GB"/>
              </w:rPr>
              <w:t xml:space="preserve">9 </w:t>
            </w:r>
            <w:r w:rsidRPr="00A40067">
              <w:rPr>
                <w:rFonts w:ascii="Times New Roman" w:hAnsi="Times New Roman"/>
                <w:iCs/>
                <w:sz w:val="20"/>
                <w:szCs w:val="20"/>
                <w:lang w:val="en-GB" w:eastAsia="en-GB"/>
              </w:rPr>
              <w:t xml:space="preserve"> have been conducted on third country vessels, resulting in </w:t>
            </w:r>
            <w:r w:rsidRPr="00A40067">
              <w:rPr>
                <w:rFonts w:ascii="Times New Roman" w:hAnsi="Times New Roman"/>
                <w:b/>
                <w:iCs/>
                <w:sz w:val="20"/>
                <w:szCs w:val="20"/>
                <w:lang w:val="en-GB" w:eastAsia="en-GB"/>
              </w:rPr>
              <w:t>3 fishing vessel with at least 1</w:t>
            </w:r>
            <w:r w:rsidRPr="00A40067">
              <w:rPr>
                <w:rFonts w:ascii="Times New Roman" w:hAnsi="Times New Roman"/>
                <w:iCs/>
                <w:sz w:val="20"/>
                <w:szCs w:val="20"/>
                <w:lang w:val="en-GB" w:eastAsia="en-GB"/>
              </w:rPr>
              <w:t xml:space="preserve"> </w:t>
            </w:r>
            <w:r w:rsidRPr="00A40067">
              <w:rPr>
                <w:rFonts w:ascii="Times New Roman" w:hAnsi="Times New Roman"/>
                <w:b/>
                <w:iCs/>
                <w:sz w:val="20"/>
                <w:szCs w:val="20"/>
                <w:lang w:val="en-GB" w:eastAsia="en-GB"/>
              </w:rPr>
              <w:t xml:space="preserve"> </w:t>
            </w:r>
            <w:r w:rsidRPr="00A40067">
              <w:rPr>
                <w:rFonts w:ascii="Times New Roman" w:hAnsi="Times New Roman"/>
                <w:iCs/>
                <w:sz w:val="20"/>
                <w:szCs w:val="20"/>
                <w:lang w:val="en-GB" w:eastAsia="en-GB"/>
              </w:rPr>
              <w:t xml:space="preserve">PNC. </w:t>
            </w:r>
          </w:p>
          <w:p w14:paraId="0B55BEDF" w14:textId="77777777" w:rsidR="00411800" w:rsidRPr="00243BD7" w:rsidRDefault="00411800" w:rsidP="00411800">
            <w:pPr>
              <w:spacing w:before="240" w:after="0" w:line="240" w:lineRule="auto"/>
              <w:contextualSpacing/>
              <w:jc w:val="both"/>
              <w:rPr>
                <w:rFonts w:ascii="Times New Roman" w:hAnsi="Times New Roman"/>
                <w:iCs/>
                <w:sz w:val="20"/>
                <w:szCs w:val="20"/>
                <w:lang w:val="en-GB" w:eastAsia="en-GB"/>
              </w:rPr>
            </w:pPr>
          </w:p>
          <w:p w14:paraId="3A789051" w14:textId="77777777" w:rsidR="00CA7859" w:rsidRPr="00243BD7" w:rsidRDefault="00CA7859" w:rsidP="00CA7859">
            <w:pPr>
              <w:spacing w:after="0" w:line="240" w:lineRule="auto"/>
              <w:jc w:val="both"/>
              <w:rPr>
                <w:rFonts w:ascii="Times New Roman" w:hAnsi="Times New Roman"/>
                <w:iCs/>
                <w:sz w:val="20"/>
                <w:szCs w:val="20"/>
                <w:lang w:val="en-GB" w:eastAsia="en-GB"/>
              </w:rPr>
            </w:pPr>
          </w:p>
          <w:p w14:paraId="0A9D8957" w14:textId="77777777" w:rsidR="008B71C8" w:rsidRPr="00243BD7" w:rsidRDefault="008B71C8" w:rsidP="00413B7B">
            <w:pPr>
              <w:autoSpaceDE w:val="0"/>
              <w:autoSpaceDN w:val="0"/>
              <w:adjustRightInd w:val="0"/>
              <w:spacing w:after="0" w:line="240" w:lineRule="auto"/>
              <w:jc w:val="both"/>
              <w:rPr>
                <w:rFonts w:ascii="Times New Roman" w:hAnsi="Times New Roman"/>
                <w:iCs/>
                <w:sz w:val="20"/>
                <w:szCs w:val="20"/>
                <w:lang w:val="en-GB" w:eastAsia="en-GB"/>
              </w:rPr>
            </w:pPr>
          </w:p>
          <w:p w14:paraId="5BFA3BD9" w14:textId="47BB5071" w:rsidR="00751FD6" w:rsidRPr="00243BD7" w:rsidRDefault="00751FD6" w:rsidP="00413B7B">
            <w:pPr>
              <w:autoSpaceDE w:val="0"/>
              <w:autoSpaceDN w:val="0"/>
              <w:adjustRightInd w:val="0"/>
              <w:spacing w:after="0" w:line="240" w:lineRule="auto"/>
              <w:jc w:val="both"/>
              <w:rPr>
                <w:rFonts w:ascii="Times New Roman" w:hAnsi="Times New Roman"/>
                <w:iCs/>
                <w:sz w:val="20"/>
                <w:szCs w:val="20"/>
                <w:lang w:val="en-GB" w:eastAsia="en-GB"/>
              </w:rPr>
            </w:pPr>
          </w:p>
        </w:tc>
      </w:tr>
      <w:tr w:rsidR="00CA7859" w:rsidRPr="00243BD7" w14:paraId="4B8DCB8B" w14:textId="77777777" w:rsidTr="004A4265">
        <w:trPr>
          <w:trHeight w:val="680"/>
        </w:trPr>
        <w:tc>
          <w:tcPr>
            <w:tcW w:w="4142" w:type="dxa"/>
          </w:tcPr>
          <w:p w14:paraId="23658ED3" w14:textId="0BE8B2EC"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lastRenderedPageBreak/>
              <w:t>Availability of data to the SCRS</w:t>
            </w:r>
          </w:p>
        </w:tc>
        <w:tc>
          <w:tcPr>
            <w:tcW w:w="3115" w:type="dxa"/>
          </w:tcPr>
          <w:p w14:paraId="0A250B59"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rPr>
            </w:pPr>
          </w:p>
        </w:tc>
        <w:tc>
          <w:tcPr>
            <w:tcW w:w="3744" w:type="dxa"/>
          </w:tcPr>
          <w:p w14:paraId="4A310EE0"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c>
          <w:tcPr>
            <w:tcW w:w="3217" w:type="dxa"/>
          </w:tcPr>
          <w:p w14:paraId="57149465"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r w:rsidR="00CA7859" w:rsidRPr="00243BD7" w14:paraId="19EA5FF0" w14:textId="77777777" w:rsidTr="004A4265">
        <w:trPr>
          <w:trHeight w:val="680"/>
        </w:trPr>
        <w:tc>
          <w:tcPr>
            <w:tcW w:w="4142" w:type="dxa"/>
          </w:tcPr>
          <w:p w14:paraId="787F9042" w14:textId="42467F74" w:rsidR="00CA7859" w:rsidRPr="00243BD7" w:rsidRDefault="00CA7859" w:rsidP="00CA7859">
            <w:pPr>
              <w:autoSpaceDE w:val="0"/>
              <w:autoSpaceDN w:val="0"/>
              <w:adjustRightInd w:val="0"/>
              <w:spacing w:after="0" w:line="240" w:lineRule="auto"/>
              <w:jc w:val="both"/>
              <w:rPr>
                <w:rFonts w:ascii="Times New Roman" w:hAnsi="Times New Roman"/>
                <w:b/>
                <w:sz w:val="20"/>
                <w:szCs w:val="20"/>
              </w:rPr>
            </w:pPr>
            <w:r w:rsidRPr="00243BD7">
              <w:rPr>
                <w:rFonts w:ascii="Times New Roman" w:hAnsi="Times New Roman"/>
                <w:b/>
                <w:sz w:val="20"/>
                <w:szCs w:val="20"/>
              </w:rPr>
              <w:t>Evaluation</w:t>
            </w:r>
          </w:p>
        </w:tc>
        <w:tc>
          <w:tcPr>
            <w:tcW w:w="3115" w:type="dxa"/>
          </w:tcPr>
          <w:p w14:paraId="15157A5F" w14:textId="77777777" w:rsidR="00CA7859" w:rsidRPr="00243BD7" w:rsidRDefault="00CA7859" w:rsidP="00CA7859">
            <w:pPr>
              <w:autoSpaceDE w:val="0"/>
              <w:autoSpaceDN w:val="0"/>
              <w:adjustRightInd w:val="0"/>
              <w:spacing w:after="0" w:line="240" w:lineRule="auto"/>
              <w:jc w:val="both"/>
              <w:rPr>
                <w:rFonts w:ascii="Times New Roman" w:hAnsi="Times New Roman"/>
                <w:bCs/>
                <w:sz w:val="20"/>
                <w:szCs w:val="20"/>
              </w:rPr>
            </w:pPr>
            <w:r w:rsidRPr="00243BD7">
              <w:rPr>
                <w:rFonts w:ascii="Times New Roman" w:hAnsi="Times New Roman"/>
                <w:bCs/>
                <w:sz w:val="20"/>
                <w:szCs w:val="20"/>
              </w:rPr>
              <w:t xml:space="preserve">Regulation (EU) 2016/1627 </w:t>
            </w:r>
          </w:p>
          <w:p w14:paraId="74043FA9" w14:textId="77777777" w:rsidR="00CA7859" w:rsidRPr="00243BD7" w:rsidRDefault="00CA7859" w:rsidP="00CA7859">
            <w:pPr>
              <w:autoSpaceDE w:val="0"/>
              <w:autoSpaceDN w:val="0"/>
              <w:adjustRightInd w:val="0"/>
              <w:spacing w:before="240" w:after="0" w:line="240" w:lineRule="auto"/>
              <w:jc w:val="both"/>
              <w:rPr>
                <w:rFonts w:ascii="Times New Roman" w:hAnsi="Times New Roman"/>
                <w:bCs/>
                <w:sz w:val="20"/>
                <w:szCs w:val="20"/>
              </w:rPr>
            </w:pPr>
            <w:r w:rsidRPr="00243BD7">
              <w:rPr>
                <w:rFonts w:ascii="Times New Roman" w:hAnsi="Times New Roman"/>
                <w:bCs/>
                <w:sz w:val="20"/>
                <w:szCs w:val="20"/>
              </w:rPr>
              <w:t>CHAPTER VI "FINAL PROVISIONS"</w:t>
            </w:r>
          </w:p>
          <w:p w14:paraId="50CE3171" w14:textId="620B3C97" w:rsidR="00CA7859" w:rsidRPr="00243BD7" w:rsidRDefault="00CA7859" w:rsidP="00C80162">
            <w:pPr>
              <w:autoSpaceDE w:val="0"/>
              <w:autoSpaceDN w:val="0"/>
              <w:adjustRightInd w:val="0"/>
              <w:spacing w:before="240" w:line="240" w:lineRule="auto"/>
              <w:jc w:val="both"/>
              <w:rPr>
                <w:rFonts w:ascii="Times New Roman" w:hAnsi="Times New Roman"/>
                <w:bCs/>
                <w:sz w:val="20"/>
                <w:szCs w:val="20"/>
              </w:rPr>
            </w:pPr>
            <w:r w:rsidRPr="00243BD7">
              <w:rPr>
                <w:rFonts w:ascii="Times New Roman" w:hAnsi="Times New Roman"/>
                <w:bCs/>
                <w:sz w:val="20"/>
                <w:szCs w:val="20"/>
              </w:rPr>
              <w:t>Article 57 "Evaluation"</w:t>
            </w:r>
          </w:p>
        </w:tc>
        <w:tc>
          <w:tcPr>
            <w:tcW w:w="3744" w:type="dxa"/>
          </w:tcPr>
          <w:p w14:paraId="114BAF38" w14:textId="642052FB" w:rsidR="00CA7859" w:rsidRPr="00243BD7" w:rsidRDefault="00CA7859" w:rsidP="00CA7859">
            <w:pPr>
              <w:autoSpaceDE w:val="0"/>
              <w:autoSpaceDN w:val="0"/>
              <w:adjustRightInd w:val="0"/>
              <w:spacing w:after="0" w:line="240" w:lineRule="auto"/>
              <w:jc w:val="both"/>
              <w:rPr>
                <w:rFonts w:ascii="Times New Roman" w:hAnsi="Times New Roman"/>
                <w:bCs/>
                <w:sz w:val="20"/>
                <w:szCs w:val="20"/>
                <w:lang w:val="en-GB"/>
              </w:rPr>
            </w:pPr>
            <w:r w:rsidRPr="00243BD7">
              <w:rPr>
                <w:rFonts w:ascii="Times New Roman" w:hAnsi="Times New Roman"/>
                <w:bCs/>
                <w:sz w:val="20"/>
                <w:szCs w:val="20"/>
              </w:rPr>
              <w:t xml:space="preserve">Article 57 of Regulation (EU) 2016/1627 requires Member States to sent to the EU Commission by 15 September individual implementation reports containing more details of national implementation including national legislation if applicable. </w:t>
            </w:r>
          </w:p>
        </w:tc>
        <w:tc>
          <w:tcPr>
            <w:tcW w:w="3217" w:type="dxa"/>
          </w:tcPr>
          <w:p w14:paraId="1F8DB1CA" w14:textId="77777777" w:rsidR="00CA7859" w:rsidRPr="00243BD7" w:rsidRDefault="00CA7859" w:rsidP="00CA7859">
            <w:pPr>
              <w:autoSpaceDE w:val="0"/>
              <w:autoSpaceDN w:val="0"/>
              <w:adjustRightInd w:val="0"/>
              <w:spacing w:after="0" w:line="240" w:lineRule="auto"/>
              <w:jc w:val="both"/>
              <w:rPr>
                <w:rFonts w:ascii="Times New Roman" w:hAnsi="Times New Roman"/>
                <w:bCs/>
                <w:color w:val="BFBFBF" w:themeColor="background1" w:themeShade="BF"/>
                <w:sz w:val="20"/>
                <w:szCs w:val="20"/>
                <w:lang w:val="en-GB"/>
              </w:rPr>
            </w:pPr>
          </w:p>
        </w:tc>
      </w:tr>
    </w:tbl>
    <w:p w14:paraId="2A592521" w14:textId="43DAD628" w:rsidR="00046A31" w:rsidRPr="00375650" w:rsidRDefault="00E97257" w:rsidP="00976A86">
      <w:pPr>
        <w:spacing w:after="0" w:line="240" w:lineRule="atLeast"/>
        <w:rPr>
          <w:b/>
          <w:lang w:val="en-GB"/>
        </w:rPr>
      </w:pPr>
      <w:r w:rsidRPr="00243BD7">
        <w:rPr>
          <w:b/>
          <w:bCs/>
          <w:lang w:val="en-IE"/>
        </w:rPr>
        <w:t xml:space="preserve">* </w:t>
      </w:r>
      <w:r w:rsidR="007A4781" w:rsidRPr="00243BD7">
        <w:rPr>
          <w:b/>
          <w:bCs/>
          <w:lang w:val="en-IE"/>
        </w:rPr>
        <w:t>Attachment:</w:t>
      </w:r>
      <w:r w:rsidR="007A4781" w:rsidRPr="00243BD7">
        <w:rPr>
          <w:b/>
          <w:lang w:val="en-IE"/>
        </w:rPr>
        <w:t xml:space="preserve"> </w:t>
      </w:r>
      <w:r w:rsidR="00F62CFB" w:rsidRPr="00243BD7">
        <w:rPr>
          <w:b/>
          <w:lang w:val="en-IE"/>
        </w:rPr>
        <w:t>Text of r</w:t>
      </w:r>
      <w:r w:rsidR="007A4781" w:rsidRPr="00243BD7">
        <w:rPr>
          <w:b/>
          <w:lang w:val="en-IE"/>
        </w:rPr>
        <w:t>egulation</w:t>
      </w:r>
      <w:r w:rsidR="00F62CFB" w:rsidRPr="00243BD7">
        <w:rPr>
          <w:b/>
          <w:lang w:val="en-IE"/>
        </w:rPr>
        <w:t>s</w:t>
      </w:r>
      <w:r w:rsidR="007A4781" w:rsidRPr="00243BD7">
        <w:rPr>
          <w:b/>
          <w:lang w:val="en-IE"/>
        </w:rPr>
        <w:t xml:space="preserve"> and other related documents adopted to implement </w:t>
      </w:r>
      <w:r w:rsidR="0075643F" w:rsidRPr="00243BD7">
        <w:rPr>
          <w:b/>
          <w:lang w:val="en-IE"/>
        </w:rPr>
        <w:t xml:space="preserve">the </w:t>
      </w:r>
      <w:r w:rsidR="007A4781" w:rsidRPr="00243BD7">
        <w:rPr>
          <w:b/>
          <w:lang w:val="en-IE"/>
        </w:rPr>
        <w:t>Rec</w:t>
      </w:r>
      <w:r w:rsidR="0075643F" w:rsidRPr="00243BD7">
        <w:rPr>
          <w:b/>
          <w:lang w:val="en-IE"/>
        </w:rPr>
        <w:t>ommendation</w:t>
      </w:r>
      <w:r w:rsidR="00484C80" w:rsidRPr="00243BD7">
        <w:rPr>
          <w:b/>
          <w:lang w:val="en-IE"/>
        </w:rPr>
        <w:t xml:space="preserve"> 1</w:t>
      </w:r>
      <w:r w:rsidR="00046A31" w:rsidRPr="00243BD7">
        <w:rPr>
          <w:b/>
          <w:lang w:val="en-IE"/>
        </w:rPr>
        <w:t>9-04</w:t>
      </w:r>
    </w:p>
    <w:p w14:paraId="7E4C29A4" w14:textId="34D86572" w:rsidR="00F6072C" w:rsidRDefault="00F6072C" w:rsidP="00046A31">
      <w:pPr>
        <w:spacing w:after="0" w:line="240" w:lineRule="atLeast"/>
        <w:rPr>
          <w:b/>
          <w:color w:val="BFBFBF" w:themeColor="background1" w:themeShade="BF"/>
        </w:rPr>
      </w:pPr>
    </w:p>
    <w:p w14:paraId="6CB8A7BE" w14:textId="77777777" w:rsidR="00AF1E71" w:rsidRPr="0050200F" w:rsidRDefault="00AF1E71" w:rsidP="00046A31">
      <w:pPr>
        <w:spacing w:after="0" w:line="240" w:lineRule="atLeast"/>
        <w:rPr>
          <w:b/>
          <w:color w:val="BFBFBF" w:themeColor="background1" w:themeShade="BF"/>
          <w:lang w:val="en-GB"/>
        </w:rPr>
      </w:pPr>
    </w:p>
    <w:sectPr w:rsidR="00AF1E71" w:rsidRPr="0050200F" w:rsidSect="00796577">
      <w:footerReference w:type="default" r:id="rId8"/>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FAF84" w14:textId="77777777" w:rsidR="008B5D75" w:rsidRDefault="008B5D75" w:rsidP="000E057A">
      <w:pPr>
        <w:spacing w:after="0" w:line="240" w:lineRule="auto"/>
      </w:pPr>
      <w:r>
        <w:separator/>
      </w:r>
    </w:p>
  </w:endnote>
  <w:endnote w:type="continuationSeparator" w:id="0">
    <w:p w14:paraId="0ED784F8" w14:textId="77777777" w:rsidR="008B5D75" w:rsidRDefault="008B5D75" w:rsidP="000E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4702625"/>
      <w:docPartObj>
        <w:docPartGallery w:val="Page Numbers (Bottom of Page)"/>
        <w:docPartUnique/>
      </w:docPartObj>
    </w:sdtPr>
    <w:sdtEndPr>
      <w:rPr>
        <w:noProof/>
      </w:rPr>
    </w:sdtEndPr>
    <w:sdtContent>
      <w:p w14:paraId="4E2F261D" w14:textId="388212D3" w:rsidR="00287CC7" w:rsidRDefault="00287CC7">
        <w:pPr>
          <w:pStyle w:val="Footer"/>
          <w:jc w:val="center"/>
        </w:pPr>
        <w:r>
          <w:fldChar w:fldCharType="begin"/>
        </w:r>
        <w:r>
          <w:instrText xml:space="preserve"> PAGE   \* MERGEFORMAT </w:instrText>
        </w:r>
        <w:r>
          <w:fldChar w:fldCharType="separate"/>
        </w:r>
        <w:r w:rsidR="000A33D6">
          <w:rPr>
            <w:noProof/>
          </w:rPr>
          <w:t>15</w:t>
        </w:r>
        <w:r>
          <w:rPr>
            <w:noProof/>
          </w:rPr>
          <w:fldChar w:fldCharType="end"/>
        </w:r>
      </w:p>
    </w:sdtContent>
  </w:sdt>
  <w:p w14:paraId="01D610CA" w14:textId="77777777" w:rsidR="00287CC7" w:rsidRDefault="00287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FC8BB" w14:textId="77777777" w:rsidR="008B5D75" w:rsidRDefault="008B5D75" w:rsidP="000E057A">
      <w:pPr>
        <w:spacing w:after="0" w:line="240" w:lineRule="auto"/>
      </w:pPr>
      <w:r>
        <w:separator/>
      </w:r>
    </w:p>
  </w:footnote>
  <w:footnote w:type="continuationSeparator" w:id="0">
    <w:p w14:paraId="1E4EC7B7" w14:textId="77777777" w:rsidR="008B5D75" w:rsidRDefault="008B5D75" w:rsidP="000E057A">
      <w:pPr>
        <w:spacing w:after="0" w:line="240" w:lineRule="auto"/>
      </w:pPr>
      <w:r>
        <w:continuationSeparator/>
      </w:r>
    </w:p>
  </w:footnote>
  <w:footnote w:id="1">
    <w:p w14:paraId="159FE195" w14:textId="67CE6E6F" w:rsidR="00287CC7" w:rsidRPr="003C687E" w:rsidRDefault="00287CC7">
      <w:pPr>
        <w:pStyle w:val="FootnoteText"/>
        <w:rPr>
          <w:lang w:val="en-IE"/>
        </w:rPr>
      </w:pPr>
      <w:r>
        <w:rPr>
          <w:rStyle w:val="FootnoteReference"/>
        </w:rPr>
        <w:footnoteRef/>
      </w:r>
      <w:r>
        <w:t xml:space="preserve"> </w:t>
      </w:r>
      <w:r w:rsidRPr="003C687E">
        <w:t>Regulation (EU) 2019/833 of 20 May 2019 (OJ L 141/1 25.5.2019)</w:t>
      </w:r>
      <w:r>
        <w:t xml:space="preserve"> has amended </w:t>
      </w:r>
      <w:r w:rsidRPr="003C687E">
        <w:t xml:space="preserve">Regulation (EU) 2016/1627 of the European Parliament and of the Council of 14 September 2016 on a multiannual recovery plan for Bluefin tuna in the eastern Atlantic and the Mediterranean  (OJ L 252/1 16.9.2016), </w:t>
      </w:r>
      <w:r>
        <w:t>to partially transpose Recomendation [19-04]. The full transposition of the Recommendation [19-04] is on-going. In the meantime, p</w:t>
      </w:r>
      <w:r w:rsidRPr="003C687E">
        <w:t>ursuant to Article 216(2) of the Treaty on the Functioning of the European Union, international agreements concluded by the Union are binding upon the institutions of the Union and on its Member States. In these circumstances, Member States are bound to take necessary direct measures designed to ensure compliance with ICCAT Recommendations by their vessels and, as appropriate, their nationals.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E31CB"/>
    <w:multiLevelType w:val="hybridMultilevel"/>
    <w:tmpl w:val="EF902BEE"/>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 w15:restartNumberingAfterBreak="0">
    <w:nsid w:val="372008E1"/>
    <w:multiLevelType w:val="hybridMultilevel"/>
    <w:tmpl w:val="A9AE1F9A"/>
    <w:lvl w:ilvl="0" w:tplc="EEB0823A">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B55811"/>
    <w:multiLevelType w:val="hybridMultilevel"/>
    <w:tmpl w:val="B09006A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3FAD0D74"/>
    <w:multiLevelType w:val="hybridMultilevel"/>
    <w:tmpl w:val="6ADE3B2C"/>
    <w:lvl w:ilvl="0" w:tplc="546AE66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434B52"/>
    <w:multiLevelType w:val="hybridMultilevel"/>
    <w:tmpl w:val="8CDE9BD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7880D84"/>
    <w:multiLevelType w:val="hybridMultilevel"/>
    <w:tmpl w:val="B1C424B6"/>
    <w:lvl w:ilvl="0" w:tplc="5AE4672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3BF35F2"/>
    <w:multiLevelType w:val="hybridMultilevel"/>
    <w:tmpl w:val="61AC7874"/>
    <w:lvl w:ilvl="0" w:tplc="FFA2A038">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0"/>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FF2E2B"/>
    <w:rsid w:val="0000276A"/>
    <w:rsid w:val="000064CE"/>
    <w:rsid w:val="000105AD"/>
    <w:rsid w:val="00046A31"/>
    <w:rsid w:val="00055E23"/>
    <w:rsid w:val="00056496"/>
    <w:rsid w:val="00057298"/>
    <w:rsid w:val="000642CC"/>
    <w:rsid w:val="0006443C"/>
    <w:rsid w:val="00075D7B"/>
    <w:rsid w:val="000A33D6"/>
    <w:rsid w:val="000B5714"/>
    <w:rsid w:val="000B7D23"/>
    <w:rsid w:val="000C3831"/>
    <w:rsid w:val="000D6B59"/>
    <w:rsid w:val="000E057A"/>
    <w:rsid w:val="000F2601"/>
    <w:rsid w:val="000F55DE"/>
    <w:rsid w:val="00101B25"/>
    <w:rsid w:val="00117BC4"/>
    <w:rsid w:val="0013279F"/>
    <w:rsid w:val="001329AE"/>
    <w:rsid w:val="00141B3F"/>
    <w:rsid w:val="001450B3"/>
    <w:rsid w:val="001543FD"/>
    <w:rsid w:val="00166653"/>
    <w:rsid w:val="00176A89"/>
    <w:rsid w:val="001773A3"/>
    <w:rsid w:val="00182296"/>
    <w:rsid w:val="0018427E"/>
    <w:rsid w:val="00185D90"/>
    <w:rsid w:val="00186858"/>
    <w:rsid w:val="001B01F9"/>
    <w:rsid w:val="001B504A"/>
    <w:rsid w:val="001B5738"/>
    <w:rsid w:val="001B5B87"/>
    <w:rsid w:val="001D1EF1"/>
    <w:rsid w:val="001D271E"/>
    <w:rsid w:val="001E3CED"/>
    <w:rsid w:val="001F321F"/>
    <w:rsid w:val="0020393E"/>
    <w:rsid w:val="00206A1A"/>
    <w:rsid w:val="00206FC0"/>
    <w:rsid w:val="0020773A"/>
    <w:rsid w:val="00216351"/>
    <w:rsid w:val="00220B0C"/>
    <w:rsid w:val="00227579"/>
    <w:rsid w:val="00233937"/>
    <w:rsid w:val="00243BD7"/>
    <w:rsid w:val="00254FC9"/>
    <w:rsid w:val="00260036"/>
    <w:rsid w:val="002620CE"/>
    <w:rsid w:val="002656A8"/>
    <w:rsid w:val="0027728E"/>
    <w:rsid w:val="002777B0"/>
    <w:rsid w:val="00287CC7"/>
    <w:rsid w:val="002A5CA9"/>
    <w:rsid w:val="002D1A4C"/>
    <w:rsid w:val="002D410D"/>
    <w:rsid w:val="002E0CF2"/>
    <w:rsid w:val="002F1239"/>
    <w:rsid w:val="003072D4"/>
    <w:rsid w:val="00311A49"/>
    <w:rsid w:val="00320DAA"/>
    <w:rsid w:val="00326B34"/>
    <w:rsid w:val="00327CC3"/>
    <w:rsid w:val="00337BAE"/>
    <w:rsid w:val="00345400"/>
    <w:rsid w:val="003543E9"/>
    <w:rsid w:val="00361A83"/>
    <w:rsid w:val="00375650"/>
    <w:rsid w:val="0037570E"/>
    <w:rsid w:val="00380195"/>
    <w:rsid w:val="003B57F2"/>
    <w:rsid w:val="003B5B2B"/>
    <w:rsid w:val="003C3579"/>
    <w:rsid w:val="003C63EA"/>
    <w:rsid w:val="003C687E"/>
    <w:rsid w:val="003D36C1"/>
    <w:rsid w:val="003E5694"/>
    <w:rsid w:val="003E6BBF"/>
    <w:rsid w:val="003F1FC1"/>
    <w:rsid w:val="00411800"/>
    <w:rsid w:val="00412AA7"/>
    <w:rsid w:val="00413B7B"/>
    <w:rsid w:val="004150C9"/>
    <w:rsid w:val="0042777B"/>
    <w:rsid w:val="004315D7"/>
    <w:rsid w:val="00441582"/>
    <w:rsid w:val="00442801"/>
    <w:rsid w:val="00464579"/>
    <w:rsid w:val="00465470"/>
    <w:rsid w:val="00473BBE"/>
    <w:rsid w:val="00476C93"/>
    <w:rsid w:val="00480DD7"/>
    <w:rsid w:val="00483BC7"/>
    <w:rsid w:val="00484C80"/>
    <w:rsid w:val="00495C32"/>
    <w:rsid w:val="004A4265"/>
    <w:rsid w:val="004A427E"/>
    <w:rsid w:val="004B313F"/>
    <w:rsid w:val="004B6B42"/>
    <w:rsid w:val="004E10A8"/>
    <w:rsid w:val="004E5AD7"/>
    <w:rsid w:val="004F0E21"/>
    <w:rsid w:val="0050200F"/>
    <w:rsid w:val="00526759"/>
    <w:rsid w:val="005325C3"/>
    <w:rsid w:val="00537298"/>
    <w:rsid w:val="005645E2"/>
    <w:rsid w:val="005653A3"/>
    <w:rsid w:val="00567CCE"/>
    <w:rsid w:val="00575A08"/>
    <w:rsid w:val="005911D2"/>
    <w:rsid w:val="005A22EF"/>
    <w:rsid w:val="005B2421"/>
    <w:rsid w:val="005B5D26"/>
    <w:rsid w:val="005C302E"/>
    <w:rsid w:val="005E53CE"/>
    <w:rsid w:val="005F296C"/>
    <w:rsid w:val="005F6AC9"/>
    <w:rsid w:val="006114F8"/>
    <w:rsid w:val="00611FC3"/>
    <w:rsid w:val="006262AC"/>
    <w:rsid w:val="0065338A"/>
    <w:rsid w:val="00656B08"/>
    <w:rsid w:val="00664105"/>
    <w:rsid w:val="006A317D"/>
    <w:rsid w:val="006A7B7B"/>
    <w:rsid w:val="006B40F3"/>
    <w:rsid w:val="006B5695"/>
    <w:rsid w:val="006C0F6D"/>
    <w:rsid w:val="006C74F0"/>
    <w:rsid w:val="006D0BA9"/>
    <w:rsid w:val="006E44E6"/>
    <w:rsid w:val="006F2609"/>
    <w:rsid w:val="00706027"/>
    <w:rsid w:val="00715252"/>
    <w:rsid w:val="00723C32"/>
    <w:rsid w:val="0073386D"/>
    <w:rsid w:val="00733D87"/>
    <w:rsid w:val="00751FD6"/>
    <w:rsid w:val="007520F8"/>
    <w:rsid w:val="00752227"/>
    <w:rsid w:val="00753B74"/>
    <w:rsid w:val="0075643F"/>
    <w:rsid w:val="00782EE0"/>
    <w:rsid w:val="00793297"/>
    <w:rsid w:val="00796577"/>
    <w:rsid w:val="00796653"/>
    <w:rsid w:val="007A4781"/>
    <w:rsid w:val="007A7A55"/>
    <w:rsid w:val="007C3C93"/>
    <w:rsid w:val="007C4923"/>
    <w:rsid w:val="007C61CF"/>
    <w:rsid w:val="007D1444"/>
    <w:rsid w:val="007D559C"/>
    <w:rsid w:val="007E27AD"/>
    <w:rsid w:val="007F581D"/>
    <w:rsid w:val="008177AF"/>
    <w:rsid w:val="00825AB8"/>
    <w:rsid w:val="0082622B"/>
    <w:rsid w:val="00834496"/>
    <w:rsid w:val="00845BCB"/>
    <w:rsid w:val="00846829"/>
    <w:rsid w:val="0085670D"/>
    <w:rsid w:val="00870A09"/>
    <w:rsid w:val="00892433"/>
    <w:rsid w:val="008930E1"/>
    <w:rsid w:val="00896376"/>
    <w:rsid w:val="008B5D75"/>
    <w:rsid w:val="008B71C8"/>
    <w:rsid w:val="008D7A28"/>
    <w:rsid w:val="008E4430"/>
    <w:rsid w:val="008F533E"/>
    <w:rsid w:val="00901040"/>
    <w:rsid w:val="00905C76"/>
    <w:rsid w:val="00907BCC"/>
    <w:rsid w:val="00910104"/>
    <w:rsid w:val="009143E9"/>
    <w:rsid w:val="00925498"/>
    <w:rsid w:val="00931CD9"/>
    <w:rsid w:val="0093203B"/>
    <w:rsid w:val="009459FA"/>
    <w:rsid w:val="00946481"/>
    <w:rsid w:val="009707EE"/>
    <w:rsid w:val="00970956"/>
    <w:rsid w:val="009724AF"/>
    <w:rsid w:val="00974697"/>
    <w:rsid w:val="00976A86"/>
    <w:rsid w:val="0098302F"/>
    <w:rsid w:val="00992875"/>
    <w:rsid w:val="009A2271"/>
    <w:rsid w:val="009B7F6D"/>
    <w:rsid w:val="009C0E9D"/>
    <w:rsid w:val="009C3AD4"/>
    <w:rsid w:val="009E0984"/>
    <w:rsid w:val="009F20BC"/>
    <w:rsid w:val="009F643F"/>
    <w:rsid w:val="00A252DA"/>
    <w:rsid w:val="00A30888"/>
    <w:rsid w:val="00A40067"/>
    <w:rsid w:val="00A6213D"/>
    <w:rsid w:val="00A67D38"/>
    <w:rsid w:val="00A751FA"/>
    <w:rsid w:val="00A82FC5"/>
    <w:rsid w:val="00A97620"/>
    <w:rsid w:val="00AA2049"/>
    <w:rsid w:val="00AA356C"/>
    <w:rsid w:val="00AA4442"/>
    <w:rsid w:val="00AB45D6"/>
    <w:rsid w:val="00AD1ABF"/>
    <w:rsid w:val="00AD2603"/>
    <w:rsid w:val="00AE0544"/>
    <w:rsid w:val="00AE08F0"/>
    <w:rsid w:val="00AE17B7"/>
    <w:rsid w:val="00AE23A9"/>
    <w:rsid w:val="00AF1E71"/>
    <w:rsid w:val="00AF5C58"/>
    <w:rsid w:val="00B00B6E"/>
    <w:rsid w:val="00B117C7"/>
    <w:rsid w:val="00B11B4C"/>
    <w:rsid w:val="00B150C9"/>
    <w:rsid w:val="00B207DE"/>
    <w:rsid w:val="00B43AC3"/>
    <w:rsid w:val="00B43E28"/>
    <w:rsid w:val="00B57F5C"/>
    <w:rsid w:val="00B60897"/>
    <w:rsid w:val="00B61953"/>
    <w:rsid w:val="00B62154"/>
    <w:rsid w:val="00B703B9"/>
    <w:rsid w:val="00B80BA4"/>
    <w:rsid w:val="00B81579"/>
    <w:rsid w:val="00B91720"/>
    <w:rsid w:val="00BA0B2A"/>
    <w:rsid w:val="00BA70E8"/>
    <w:rsid w:val="00BC3C4F"/>
    <w:rsid w:val="00BD5905"/>
    <w:rsid w:val="00BD5BC2"/>
    <w:rsid w:val="00BE0D17"/>
    <w:rsid w:val="00BF0EF6"/>
    <w:rsid w:val="00BF5BFF"/>
    <w:rsid w:val="00C11A93"/>
    <w:rsid w:val="00C20526"/>
    <w:rsid w:val="00C237E7"/>
    <w:rsid w:val="00C4689B"/>
    <w:rsid w:val="00C508C5"/>
    <w:rsid w:val="00C675CB"/>
    <w:rsid w:val="00C73853"/>
    <w:rsid w:val="00C80162"/>
    <w:rsid w:val="00C838B5"/>
    <w:rsid w:val="00C94F98"/>
    <w:rsid w:val="00C95D42"/>
    <w:rsid w:val="00C95E9E"/>
    <w:rsid w:val="00CA22E5"/>
    <w:rsid w:val="00CA3592"/>
    <w:rsid w:val="00CA3842"/>
    <w:rsid w:val="00CA7859"/>
    <w:rsid w:val="00CC5F9F"/>
    <w:rsid w:val="00CE57F0"/>
    <w:rsid w:val="00CE57FF"/>
    <w:rsid w:val="00CE6C69"/>
    <w:rsid w:val="00CF139F"/>
    <w:rsid w:val="00CF6ECE"/>
    <w:rsid w:val="00D04EFE"/>
    <w:rsid w:val="00D06B50"/>
    <w:rsid w:val="00D14288"/>
    <w:rsid w:val="00D26C25"/>
    <w:rsid w:val="00D3089E"/>
    <w:rsid w:val="00D34F49"/>
    <w:rsid w:val="00D418F4"/>
    <w:rsid w:val="00D468BA"/>
    <w:rsid w:val="00D46A4D"/>
    <w:rsid w:val="00D50DA7"/>
    <w:rsid w:val="00D5660C"/>
    <w:rsid w:val="00D56E29"/>
    <w:rsid w:val="00D573BF"/>
    <w:rsid w:val="00D73548"/>
    <w:rsid w:val="00D81AB9"/>
    <w:rsid w:val="00D8348C"/>
    <w:rsid w:val="00D90319"/>
    <w:rsid w:val="00D904A3"/>
    <w:rsid w:val="00DA622B"/>
    <w:rsid w:val="00DB1747"/>
    <w:rsid w:val="00DB4754"/>
    <w:rsid w:val="00DD19CA"/>
    <w:rsid w:val="00DF4971"/>
    <w:rsid w:val="00E0031A"/>
    <w:rsid w:val="00E03DC0"/>
    <w:rsid w:val="00E04D4E"/>
    <w:rsid w:val="00E10E22"/>
    <w:rsid w:val="00E3066C"/>
    <w:rsid w:val="00E33F3D"/>
    <w:rsid w:val="00E35644"/>
    <w:rsid w:val="00E360E9"/>
    <w:rsid w:val="00E730B1"/>
    <w:rsid w:val="00E81D06"/>
    <w:rsid w:val="00E97257"/>
    <w:rsid w:val="00EA133F"/>
    <w:rsid w:val="00EA5B13"/>
    <w:rsid w:val="00EA6BAB"/>
    <w:rsid w:val="00EB00C3"/>
    <w:rsid w:val="00ED1E24"/>
    <w:rsid w:val="00EE1D89"/>
    <w:rsid w:val="00EE5CF3"/>
    <w:rsid w:val="00EE66CA"/>
    <w:rsid w:val="00EF755F"/>
    <w:rsid w:val="00F26DCE"/>
    <w:rsid w:val="00F54B3A"/>
    <w:rsid w:val="00F6072C"/>
    <w:rsid w:val="00F62CFB"/>
    <w:rsid w:val="00F7289A"/>
    <w:rsid w:val="00F74168"/>
    <w:rsid w:val="00F80B5E"/>
    <w:rsid w:val="00F82CAB"/>
    <w:rsid w:val="00F96D76"/>
    <w:rsid w:val="00FA301F"/>
    <w:rsid w:val="00FA4662"/>
    <w:rsid w:val="00FC170F"/>
    <w:rsid w:val="00FD1E1E"/>
    <w:rsid w:val="00FE3DFD"/>
    <w:rsid w:val="00FE7D65"/>
    <w:rsid w:val="00FF0C49"/>
    <w:rsid w:val="00FF2E2B"/>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CBDEB"/>
  <w15:docId w15:val="{6758910A-80DC-4F0E-98EA-CD0455D8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859"/>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4496"/>
    <w:rPr>
      <w:color w:val="0000FF" w:themeColor="hyperlink"/>
      <w:u w:val="single"/>
    </w:rPr>
  </w:style>
  <w:style w:type="paragraph" w:styleId="ListParagraph">
    <w:name w:val="List Paragraph"/>
    <w:basedOn w:val="Normal"/>
    <w:uiPriority w:val="34"/>
    <w:qFormat/>
    <w:rsid w:val="003543E9"/>
    <w:pPr>
      <w:ind w:left="720"/>
      <w:contextualSpacing/>
    </w:pPr>
    <w:rPr>
      <w:rFonts w:eastAsiaTheme="minorHAnsi"/>
      <w:lang w:val="en-GB"/>
    </w:rPr>
  </w:style>
  <w:style w:type="paragraph" w:styleId="BalloonText">
    <w:name w:val="Balloon Text"/>
    <w:basedOn w:val="Normal"/>
    <w:link w:val="BalloonTextChar"/>
    <w:uiPriority w:val="99"/>
    <w:semiHidden/>
    <w:unhideWhenUsed/>
    <w:rsid w:val="00C95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9E"/>
    <w:rPr>
      <w:rFonts w:ascii="Tahoma" w:eastAsia="Calibri" w:hAnsi="Tahoma" w:cs="Tahoma"/>
      <w:sz w:val="16"/>
      <w:szCs w:val="16"/>
      <w:lang w:val="hr-HR"/>
    </w:rPr>
  </w:style>
  <w:style w:type="character" w:styleId="CommentReference">
    <w:name w:val="annotation reference"/>
    <w:basedOn w:val="DefaultParagraphFont"/>
    <w:uiPriority w:val="99"/>
    <w:semiHidden/>
    <w:unhideWhenUsed/>
    <w:rsid w:val="00EA133F"/>
    <w:rPr>
      <w:sz w:val="16"/>
      <w:szCs w:val="16"/>
    </w:rPr>
  </w:style>
  <w:style w:type="paragraph" w:styleId="CommentText">
    <w:name w:val="annotation text"/>
    <w:basedOn w:val="Normal"/>
    <w:link w:val="CommentTextChar"/>
    <w:uiPriority w:val="99"/>
    <w:semiHidden/>
    <w:unhideWhenUsed/>
    <w:rsid w:val="00EA133F"/>
    <w:pPr>
      <w:spacing w:line="240" w:lineRule="auto"/>
    </w:pPr>
    <w:rPr>
      <w:sz w:val="20"/>
      <w:szCs w:val="20"/>
    </w:rPr>
  </w:style>
  <w:style w:type="character" w:customStyle="1" w:styleId="CommentTextChar">
    <w:name w:val="Comment Text Char"/>
    <w:basedOn w:val="DefaultParagraphFont"/>
    <w:link w:val="CommentText"/>
    <w:uiPriority w:val="99"/>
    <w:semiHidden/>
    <w:rsid w:val="00EA133F"/>
    <w:rPr>
      <w:rFonts w:ascii="Calibri" w:eastAsia="Calibri" w:hAnsi="Calibri" w:cs="Times New Roman"/>
      <w:sz w:val="20"/>
      <w:szCs w:val="20"/>
      <w:lang w:val="hr-HR"/>
    </w:rPr>
  </w:style>
  <w:style w:type="paragraph" w:styleId="CommentSubject">
    <w:name w:val="annotation subject"/>
    <w:basedOn w:val="CommentText"/>
    <w:next w:val="CommentText"/>
    <w:link w:val="CommentSubjectChar"/>
    <w:uiPriority w:val="99"/>
    <w:semiHidden/>
    <w:unhideWhenUsed/>
    <w:rsid w:val="00EA133F"/>
    <w:rPr>
      <w:b/>
      <w:bCs/>
    </w:rPr>
  </w:style>
  <w:style w:type="character" w:customStyle="1" w:styleId="CommentSubjectChar">
    <w:name w:val="Comment Subject Char"/>
    <w:basedOn w:val="CommentTextChar"/>
    <w:link w:val="CommentSubject"/>
    <w:uiPriority w:val="99"/>
    <w:semiHidden/>
    <w:rsid w:val="00EA133F"/>
    <w:rPr>
      <w:rFonts w:ascii="Calibri" w:eastAsia="Calibri" w:hAnsi="Calibri" w:cs="Times New Roman"/>
      <w:b/>
      <w:bCs/>
      <w:sz w:val="20"/>
      <w:szCs w:val="20"/>
      <w:lang w:val="hr-HR"/>
    </w:rPr>
  </w:style>
  <w:style w:type="character" w:customStyle="1" w:styleId="boldface">
    <w:name w:val="boldface"/>
    <w:basedOn w:val="DefaultParagraphFont"/>
    <w:rsid w:val="00216351"/>
    <w:rPr>
      <w:rFonts w:ascii="inherit" w:hAnsi="inherit" w:hint="default"/>
      <w:b/>
      <w:bCs/>
    </w:rPr>
  </w:style>
  <w:style w:type="paragraph" w:styleId="FootnoteText">
    <w:name w:val="footnote text"/>
    <w:basedOn w:val="Normal"/>
    <w:link w:val="FootnoteTextChar"/>
    <w:uiPriority w:val="99"/>
    <w:rsid w:val="000E057A"/>
    <w:pPr>
      <w:spacing w:after="240" w:line="240" w:lineRule="auto"/>
      <w:ind w:left="357" w:hanging="357"/>
      <w:jc w:val="both"/>
    </w:pPr>
    <w:rPr>
      <w:rFonts w:ascii="Times New Roman" w:eastAsia="Times New Roman" w:hAnsi="Times New Roman"/>
      <w:sz w:val="20"/>
      <w:szCs w:val="20"/>
      <w:lang w:val="en-GB"/>
    </w:rPr>
  </w:style>
  <w:style w:type="character" w:customStyle="1" w:styleId="FootnoteTextChar">
    <w:name w:val="Footnote Text Char"/>
    <w:basedOn w:val="DefaultParagraphFont"/>
    <w:link w:val="FootnoteText"/>
    <w:uiPriority w:val="99"/>
    <w:rsid w:val="000E057A"/>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rsid w:val="000E057A"/>
    <w:rPr>
      <w:rFonts w:cs="Times New Roman"/>
      <w:vertAlign w:val="superscript"/>
    </w:rPr>
  </w:style>
  <w:style w:type="paragraph" w:customStyle="1" w:styleId="Default">
    <w:name w:val="Default"/>
    <w:rsid w:val="000E057A"/>
    <w:pPr>
      <w:autoSpaceDE w:val="0"/>
      <w:autoSpaceDN w:val="0"/>
      <w:adjustRightInd w:val="0"/>
      <w:spacing w:after="0" w:line="240" w:lineRule="auto"/>
    </w:pPr>
    <w:rPr>
      <w:rFonts w:ascii="EUAlbertina" w:eastAsia="Times New Roman" w:hAnsi="EUAlbertina" w:cs="EUAlbertina"/>
      <w:color w:val="000000"/>
      <w:sz w:val="24"/>
      <w:szCs w:val="24"/>
      <w:lang w:val="en-GB" w:eastAsia="en-GB"/>
    </w:rPr>
  </w:style>
  <w:style w:type="paragraph" w:customStyle="1" w:styleId="CM3">
    <w:name w:val="CM3"/>
    <w:basedOn w:val="Default"/>
    <w:next w:val="Default"/>
    <w:uiPriority w:val="99"/>
    <w:rsid w:val="000E057A"/>
    <w:rPr>
      <w:rFonts w:cs="Times New Roman"/>
      <w:color w:val="auto"/>
    </w:rPr>
  </w:style>
  <w:style w:type="paragraph" w:styleId="Header">
    <w:name w:val="header"/>
    <w:basedOn w:val="Normal"/>
    <w:link w:val="HeaderChar"/>
    <w:uiPriority w:val="99"/>
    <w:unhideWhenUsed/>
    <w:rsid w:val="0071525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5252"/>
    <w:rPr>
      <w:rFonts w:ascii="Calibri" w:eastAsia="Calibri" w:hAnsi="Calibri" w:cs="Times New Roman"/>
      <w:lang w:val="hr-HR"/>
    </w:rPr>
  </w:style>
  <w:style w:type="paragraph" w:styleId="Footer">
    <w:name w:val="footer"/>
    <w:basedOn w:val="Normal"/>
    <w:link w:val="FooterChar"/>
    <w:uiPriority w:val="99"/>
    <w:unhideWhenUsed/>
    <w:rsid w:val="0071525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5252"/>
    <w:rPr>
      <w:rFonts w:ascii="Calibri" w:eastAsia="Calibri" w:hAnsi="Calibri" w:cs="Times New Roman"/>
      <w:lang w:val="hr-HR"/>
    </w:rPr>
  </w:style>
  <w:style w:type="paragraph" w:styleId="Revision">
    <w:name w:val="Revision"/>
    <w:hidden/>
    <w:uiPriority w:val="99"/>
    <w:semiHidden/>
    <w:rsid w:val="004E5AD7"/>
    <w:pPr>
      <w:spacing w:after="0" w:line="240" w:lineRule="auto"/>
    </w:pPr>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085704">
      <w:bodyDiv w:val="1"/>
      <w:marLeft w:val="0"/>
      <w:marRight w:val="0"/>
      <w:marTop w:val="0"/>
      <w:marBottom w:val="0"/>
      <w:divBdr>
        <w:top w:val="none" w:sz="0" w:space="0" w:color="auto"/>
        <w:left w:val="none" w:sz="0" w:space="0" w:color="auto"/>
        <w:bottom w:val="none" w:sz="0" w:space="0" w:color="auto"/>
        <w:right w:val="none" w:sz="0" w:space="0" w:color="auto"/>
      </w:divBdr>
    </w:div>
    <w:div w:id="675494920">
      <w:bodyDiv w:val="1"/>
      <w:marLeft w:val="0"/>
      <w:marRight w:val="0"/>
      <w:marTop w:val="0"/>
      <w:marBottom w:val="0"/>
      <w:divBdr>
        <w:top w:val="none" w:sz="0" w:space="0" w:color="auto"/>
        <w:left w:val="none" w:sz="0" w:space="0" w:color="auto"/>
        <w:bottom w:val="none" w:sz="0" w:space="0" w:color="auto"/>
        <w:right w:val="none" w:sz="0" w:space="0" w:color="auto"/>
      </w:divBdr>
    </w:div>
    <w:div w:id="715931584">
      <w:bodyDiv w:val="1"/>
      <w:marLeft w:val="390"/>
      <w:marRight w:val="390"/>
      <w:marTop w:val="390"/>
      <w:marBottom w:val="0"/>
      <w:divBdr>
        <w:top w:val="none" w:sz="0" w:space="0" w:color="auto"/>
        <w:left w:val="none" w:sz="0" w:space="0" w:color="auto"/>
        <w:bottom w:val="none" w:sz="0" w:space="0" w:color="auto"/>
        <w:right w:val="none" w:sz="0" w:space="0" w:color="auto"/>
      </w:divBdr>
    </w:div>
    <w:div w:id="771898190">
      <w:bodyDiv w:val="1"/>
      <w:marLeft w:val="390"/>
      <w:marRight w:val="390"/>
      <w:marTop w:val="0"/>
      <w:marBottom w:val="0"/>
      <w:divBdr>
        <w:top w:val="none" w:sz="0" w:space="0" w:color="auto"/>
        <w:left w:val="none" w:sz="0" w:space="0" w:color="auto"/>
        <w:bottom w:val="none" w:sz="0" w:space="0" w:color="auto"/>
        <w:right w:val="none" w:sz="0" w:space="0" w:color="auto"/>
      </w:divBdr>
      <w:divsChild>
        <w:div w:id="1006712650">
          <w:marLeft w:val="0"/>
          <w:marRight w:val="0"/>
          <w:marTop w:val="0"/>
          <w:marBottom w:val="0"/>
          <w:divBdr>
            <w:top w:val="none" w:sz="0" w:space="0" w:color="auto"/>
            <w:left w:val="none" w:sz="0" w:space="0" w:color="auto"/>
            <w:bottom w:val="none" w:sz="0" w:space="0" w:color="auto"/>
            <w:right w:val="none" w:sz="0" w:space="0" w:color="auto"/>
          </w:divBdr>
        </w:div>
      </w:divsChild>
    </w:div>
    <w:div w:id="787941171">
      <w:bodyDiv w:val="1"/>
      <w:marLeft w:val="390"/>
      <w:marRight w:val="390"/>
      <w:marTop w:val="390"/>
      <w:marBottom w:val="0"/>
      <w:divBdr>
        <w:top w:val="none" w:sz="0" w:space="0" w:color="auto"/>
        <w:left w:val="none" w:sz="0" w:space="0" w:color="auto"/>
        <w:bottom w:val="none" w:sz="0" w:space="0" w:color="auto"/>
        <w:right w:val="none" w:sz="0" w:space="0" w:color="auto"/>
      </w:divBdr>
    </w:div>
    <w:div w:id="965888943">
      <w:bodyDiv w:val="1"/>
      <w:marLeft w:val="0"/>
      <w:marRight w:val="0"/>
      <w:marTop w:val="0"/>
      <w:marBottom w:val="0"/>
      <w:divBdr>
        <w:top w:val="none" w:sz="0" w:space="0" w:color="auto"/>
        <w:left w:val="none" w:sz="0" w:space="0" w:color="auto"/>
        <w:bottom w:val="none" w:sz="0" w:space="0" w:color="auto"/>
        <w:right w:val="none" w:sz="0" w:space="0" w:color="auto"/>
      </w:divBdr>
    </w:div>
    <w:div w:id="1184124901">
      <w:bodyDiv w:val="1"/>
      <w:marLeft w:val="390"/>
      <w:marRight w:val="390"/>
      <w:marTop w:val="0"/>
      <w:marBottom w:val="0"/>
      <w:divBdr>
        <w:top w:val="none" w:sz="0" w:space="0" w:color="auto"/>
        <w:left w:val="none" w:sz="0" w:space="0" w:color="auto"/>
        <w:bottom w:val="none" w:sz="0" w:space="0" w:color="auto"/>
        <w:right w:val="none" w:sz="0" w:space="0" w:color="auto"/>
      </w:divBdr>
      <w:divsChild>
        <w:div w:id="982853933">
          <w:marLeft w:val="0"/>
          <w:marRight w:val="0"/>
          <w:marTop w:val="0"/>
          <w:marBottom w:val="0"/>
          <w:divBdr>
            <w:top w:val="none" w:sz="0" w:space="0" w:color="auto"/>
            <w:left w:val="none" w:sz="0" w:space="0" w:color="auto"/>
            <w:bottom w:val="none" w:sz="0" w:space="0" w:color="auto"/>
            <w:right w:val="none" w:sz="0" w:space="0" w:color="auto"/>
          </w:divBdr>
        </w:div>
      </w:divsChild>
    </w:div>
    <w:div w:id="1496410082">
      <w:bodyDiv w:val="1"/>
      <w:marLeft w:val="390"/>
      <w:marRight w:val="390"/>
      <w:marTop w:val="390"/>
      <w:marBottom w:val="0"/>
      <w:divBdr>
        <w:top w:val="none" w:sz="0" w:space="0" w:color="auto"/>
        <w:left w:val="none" w:sz="0" w:space="0" w:color="auto"/>
        <w:bottom w:val="none" w:sz="0" w:space="0" w:color="auto"/>
        <w:right w:val="none" w:sz="0" w:space="0" w:color="auto"/>
      </w:divBdr>
    </w:div>
    <w:div w:id="1873151603">
      <w:bodyDiv w:val="1"/>
      <w:marLeft w:val="390"/>
      <w:marRight w:val="390"/>
      <w:marTop w:val="0"/>
      <w:marBottom w:val="0"/>
      <w:divBdr>
        <w:top w:val="none" w:sz="0" w:space="0" w:color="auto"/>
        <w:left w:val="none" w:sz="0" w:space="0" w:color="auto"/>
        <w:bottom w:val="none" w:sz="0" w:space="0" w:color="auto"/>
        <w:right w:val="none" w:sz="0" w:space="0" w:color="auto"/>
      </w:divBdr>
      <w:divsChild>
        <w:div w:id="2031755069">
          <w:marLeft w:val="0"/>
          <w:marRight w:val="0"/>
          <w:marTop w:val="0"/>
          <w:marBottom w:val="0"/>
          <w:divBdr>
            <w:top w:val="none" w:sz="0" w:space="0" w:color="auto"/>
            <w:left w:val="none" w:sz="0" w:space="0" w:color="auto"/>
            <w:bottom w:val="none" w:sz="0" w:space="0" w:color="auto"/>
            <w:right w:val="none" w:sz="0" w:space="0" w:color="auto"/>
          </w:divBdr>
        </w:div>
      </w:divsChild>
    </w:div>
    <w:div w:id="1895116142">
      <w:bodyDiv w:val="1"/>
      <w:marLeft w:val="390"/>
      <w:marRight w:val="390"/>
      <w:marTop w:val="0"/>
      <w:marBottom w:val="0"/>
      <w:divBdr>
        <w:top w:val="none" w:sz="0" w:space="0" w:color="auto"/>
        <w:left w:val="none" w:sz="0" w:space="0" w:color="auto"/>
        <w:bottom w:val="none" w:sz="0" w:space="0" w:color="auto"/>
        <w:right w:val="none" w:sz="0" w:space="0" w:color="auto"/>
      </w:divBdr>
      <w:divsChild>
        <w:div w:id="808206617">
          <w:marLeft w:val="0"/>
          <w:marRight w:val="0"/>
          <w:marTop w:val="0"/>
          <w:marBottom w:val="0"/>
          <w:divBdr>
            <w:top w:val="none" w:sz="0" w:space="0" w:color="auto"/>
            <w:left w:val="none" w:sz="0" w:space="0" w:color="auto"/>
            <w:bottom w:val="none" w:sz="0" w:space="0" w:color="auto"/>
            <w:right w:val="none" w:sz="0" w:space="0" w:color="auto"/>
          </w:divBdr>
        </w:div>
      </w:divsChild>
    </w:div>
    <w:div w:id="1944262061">
      <w:bodyDiv w:val="1"/>
      <w:marLeft w:val="390"/>
      <w:marRight w:val="390"/>
      <w:marTop w:val="0"/>
      <w:marBottom w:val="0"/>
      <w:divBdr>
        <w:top w:val="none" w:sz="0" w:space="0" w:color="auto"/>
        <w:left w:val="none" w:sz="0" w:space="0" w:color="auto"/>
        <w:bottom w:val="none" w:sz="0" w:space="0" w:color="auto"/>
        <w:right w:val="none" w:sz="0" w:space="0" w:color="auto"/>
      </w:divBdr>
      <w:divsChild>
        <w:div w:id="878274100">
          <w:marLeft w:val="0"/>
          <w:marRight w:val="0"/>
          <w:marTop w:val="0"/>
          <w:marBottom w:val="0"/>
          <w:divBdr>
            <w:top w:val="none" w:sz="0" w:space="0" w:color="auto"/>
            <w:left w:val="none" w:sz="0" w:space="0" w:color="auto"/>
            <w:bottom w:val="none" w:sz="0" w:space="0" w:color="auto"/>
            <w:right w:val="none" w:sz="0" w:space="0" w:color="auto"/>
          </w:divBdr>
        </w:div>
      </w:divsChild>
    </w:div>
    <w:div w:id="2063867534">
      <w:bodyDiv w:val="1"/>
      <w:marLeft w:val="390"/>
      <w:marRight w:val="390"/>
      <w:marTop w:val="0"/>
      <w:marBottom w:val="0"/>
      <w:divBdr>
        <w:top w:val="none" w:sz="0" w:space="0" w:color="auto"/>
        <w:left w:val="none" w:sz="0" w:space="0" w:color="auto"/>
        <w:bottom w:val="none" w:sz="0" w:space="0" w:color="auto"/>
        <w:right w:val="none" w:sz="0" w:space="0" w:color="auto"/>
      </w:divBdr>
      <w:divsChild>
        <w:div w:id="315256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230E5-A96B-4959-8C15-CED3C8FB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4668</Words>
  <Characters>25629</Characters>
  <Application>Microsoft Office Word</Application>
  <DocSecurity>0</DocSecurity>
  <Lines>1025</Lines>
  <Paragraphs>360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ALAEZ PONS Ester (MARE)</cp:lastModifiedBy>
  <cp:revision>3</cp:revision>
  <cp:lastPrinted>2016-10-14T13:40:00Z</cp:lastPrinted>
  <dcterms:created xsi:type="dcterms:W3CDTF">2020-09-15T20:04:00Z</dcterms:created>
  <dcterms:modified xsi:type="dcterms:W3CDTF">2020-09-15T20:08:00Z</dcterms:modified>
</cp:coreProperties>
</file>